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53D4B4F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2AA8089">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62C020E2">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项目六  </w:t>
            </w:r>
            <w:r>
              <w:rPr>
                <w:rFonts w:hint="eastAsia" w:ascii="微软雅黑" w:hAnsi="微软雅黑"/>
                <w:b/>
                <w:color w:val="1F4E79"/>
                <w:sz w:val="32"/>
                <w:szCs w:val="30"/>
              </w:rPr>
              <w:t>个人所得税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（三）</w:t>
            </w:r>
          </w:p>
        </w:tc>
      </w:tr>
      <w:tr w14:paraId="486CDC6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AE0BF83">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5299DA68">
            <w:pPr>
              <w:pStyle w:val="4"/>
              <w:ind w:firstLine="180" w:firstLineChars="100"/>
            </w:pPr>
            <w:r>
              <w:rPr>
                <w:rFonts w:hint="eastAsia"/>
                <w:lang w:val="en-US" w:eastAsia="zh-CN"/>
              </w:rPr>
              <w:t>4</w:t>
            </w:r>
            <w:r>
              <w:t>课时</w:t>
            </w:r>
            <w:r>
              <w:rPr>
                <w:rFonts w:hint="eastAsia"/>
              </w:rPr>
              <w:t>（</w:t>
            </w:r>
            <w:r>
              <w:rPr>
                <w:rFonts w:hint="eastAsia"/>
                <w:lang w:val="en-US" w:eastAsia="zh-CN"/>
              </w:rPr>
              <w:t>180</w:t>
            </w:r>
            <w:r>
              <w:rPr>
                <w:rFonts w:hint="eastAsia"/>
              </w:rPr>
              <w:t xml:space="preserve"> min）</w:t>
            </w:r>
          </w:p>
        </w:tc>
      </w:tr>
      <w:tr w14:paraId="4E7C557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9D17CBE">
            <w:pPr>
              <w:pStyle w:val="4"/>
              <w:jc w:val="center"/>
            </w:pPr>
            <w:r>
              <w:rPr>
                <w:rFonts w:ascii="微软雅黑" w:hAnsi="微软雅黑"/>
                <w:b/>
              </w:rPr>
              <w:t>教学目标</w:t>
            </w:r>
          </w:p>
        </w:tc>
        <w:tc>
          <w:tcPr>
            <w:tcW w:w="8347" w:type="dxa"/>
            <w:shd w:val="clear" w:color="auto" w:fill="FFFFFF"/>
            <w:vAlign w:val="center"/>
          </w:tcPr>
          <w:p w14:paraId="0CCB28DE">
            <w:pPr>
              <w:pStyle w:val="4"/>
              <w:ind w:firstLine="180" w:firstLineChars="100"/>
              <w:rPr>
                <w:rFonts w:ascii="微软雅黑" w:hAnsi="微软雅黑"/>
                <w:b/>
                <w:color w:val="833C0B"/>
              </w:rPr>
            </w:pPr>
            <w:r>
              <w:rPr>
                <w:rFonts w:hint="eastAsia" w:ascii="微软雅黑" w:hAnsi="微软雅黑"/>
                <w:b/>
                <w:color w:val="833C0B"/>
              </w:rPr>
              <w:t>知识技能目标：</w:t>
            </w:r>
          </w:p>
          <w:p w14:paraId="4FEB6EE9">
            <w:pPr>
              <w:pStyle w:val="4"/>
              <w:ind w:firstLine="360" w:firstLineChars="200"/>
            </w:pPr>
            <w:r>
              <w:rPr>
                <w:rFonts w:hint="eastAsia"/>
              </w:rPr>
              <w:t>（1）掌握</w:t>
            </w:r>
            <w:r>
              <w:rPr>
                <w:rFonts w:hint="eastAsia"/>
                <w:lang w:val="en-US" w:eastAsia="zh-CN"/>
              </w:rPr>
              <w:t>个</w:t>
            </w:r>
            <w:r>
              <w:rPr>
                <w:rFonts w:hint="eastAsia"/>
              </w:rPr>
              <w:t>人所得税的自行纳税申报</w:t>
            </w:r>
            <w:r>
              <w:t>。</w:t>
            </w:r>
          </w:p>
          <w:p w14:paraId="05B1A23F">
            <w:pPr>
              <w:pStyle w:val="4"/>
              <w:ind w:firstLine="360" w:firstLineChars="200"/>
            </w:pPr>
            <w:r>
              <w:rPr>
                <w:rFonts w:hint="eastAsia"/>
              </w:rPr>
              <w:t>（</w:t>
            </w:r>
            <w:r>
              <w:rPr>
                <w:rFonts w:hint="eastAsia"/>
                <w:lang w:val="en-US" w:eastAsia="zh-CN"/>
              </w:rPr>
              <w:t>2</w:t>
            </w:r>
            <w:r>
              <w:rPr>
                <w:rFonts w:hint="eastAsia"/>
              </w:rPr>
              <w:t>）掌握</w:t>
            </w:r>
            <w:r>
              <w:rPr>
                <w:rFonts w:hint="eastAsia"/>
                <w:lang w:val="en-US" w:eastAsia="zh-CN"/>
              </w:rPr>
              <w:t>个</w:t>
            </w:r>
            <w:r>
              <w:rPr>
                <w:rFonts w:hint="eastAsia"/>
              </w:rPr>
              <w:t>人所得税的扣缴纳税申报。</w:t>
            </w:r>
          </w:p>
          <w:p w14:paraId="0509FDC7">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6BC5B63A">
            <w:pPr>
              <w:pStyle w:val="4"/>
              <w:ind w:firstLine="360" w:firstLineChars="200"/>
              <w:rPr>
                <w:rFonts w:hint="eastAsia"/>
              </w:rPr>
            </w:pPr>
            <w:r>
              <w:rPr>
                <w:rFonts w:hint="eastAsia"/>
              </w:rPr>
              <w:t>●使学生在认清各种所得税的基础上，自觉履行纳税义务。</w:t>
            </w:r>
          </w:p>
          <w:p w14:paraId="6CE45016">
            <w:pPr>
              <w:pStyle w:val="4"/>
              <w:ind w:firstLine="360" w:firstLineChars="200"/>
              <w:rPr>
                <w:rFonts w:hint="eastAsia"/>
              </w:rPr>
            </w:pPr>
            <w:r>
              <w:rPr>
                <w:rFonts w:hint="eastAsia"/>
              </w:rPr>
              <w:t>●培养学生诚实守信的良好职业道德。</w:t>
            </w:r>
          </w:p>
          <w:p w14:paraId="16F6891D">
            <w:pPr>
              <w:pStyle w:val="4"/>
              <w:ind w:firstLine="360" w:firstLineChars="200"/>
            </w:pPr>
            <w:r>
              <w:rPr>
                <w:rFonts w:hint="eastAsia"/>
              </w:rPr>
              <w:t>●培养学生履职尽责的敬业精神。</w:t>
            </w:r>
          </w:p>
        </w:tc>
      </w:tr>
      <w:tr w14:paraId="5DEAA25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DCA8AD2">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1B36D58A">
            <w:pPr>
              <w:pStyle w:val="4"/>
              <w:ind w:firstLine="180" w:firstLineChars="100"/>
            </w:pPr>
            <w:r>
              <w:rPr>
                <w:rFonts w:hint="eastAsia" w:ascii="微软雅黑" w:hAnsi="微软雅黑"/>
                <w:b/>
                <w:color w:val="1F4E79"/>
              </w:rPr>
              <w:t>教学重点：</w:t>
            </w:r>
            <w:r>
              <w:rPr>
                <w:rFonts w:hint="eastAsia"/>
              </w:rPr>
              <w:t>人所得税的自行纳税申报和扣缴纳税申报</w:t>
            </w:r>
          </w:p>
          <w:p w14:paraId="7BA794F5">
            <w:pPr>
              <w:pStyle w:val="4"/>
              <w:ind w:firstLine="180" w:firstLineChars="100"/>
            </w:pPr>
            <w:r>
              <w:rPr>
                <w:rFonts w:hint="eastAsia" w:ascii="微软雅黑" w:hAnsi="微软雅黑"/>
                <w:b/>
                <w:color w:val="1F4E79"/>
              </w:rPr>
              <w:t>教学难点：</w:t>
            </w:r>
            <w:r>
              <w:rPr>
                <w:rFonts w:hint="eastAsia"/>
              </w:rPr>
              <w:t>正确进行个人所得税的纳税申报</w:t>
            </w:r>
          </w:p>
        </w:tc>
      </w:tr>
      <w:tr w14:paraId="5CA584E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88737A5">
            <w:pPr>
              <w:pStyle w:val="4"/>
              <w:jc w:val="center"/>
            </w:pPr>
            <w:r>
              <w:rPr>
                <w:rFonts w:ascii="微软雅黑" w:hAnsi="微软雅黑"/>
                <w:b/>
              </w:rPr>
              <w:t>教学方法</w:t>
            </w:r>
          </w:p>
        </w:tc>
        <w:tc>
          <w:tcPr>
            <w:tcW w:w="8347" w:type="dxa"/>
            <w:shd w:val="clear" w:color="auto" w:fill="FFFFFF"/>
            <w:vAlign w:val="center"/>
          </w:tcPr>
          <w:p w14:paraId="1F27835B">
            <w:pPr>
              <w:pStyle w:val="4"/>
              <w:ind w:firstLine="180" w:firstLineChars="100"/>
            </w:pPr>
            <w:r>
              <w:rPr>
                <w:rFonts w:hint="eastAsia"/>
              </w:rPr>
              <w:t>案例分析法、问答法、讨论法、讲授法</w:t>
            </w:r>
          </w:p>
        </w:tc>
      </w:tr>
      <w:tr w14:paraId="3816DF0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F3939A2">
            <w:pPr>
              <w:pStyle w:val="4"/>
              <w:jc w:val="center"/>
            </w:pPr>
            <w:r>
              <w:rPr>
                <w:rFonts w:ascii="微软雅黑" w:hAnsi="微软雅黑"/>
                <w:b/>
              </w:rPr>
              <w:t>教学用具</w:t>
            </w:r>
          </w:p>
        </w:tc>
        <w:tc>
          <w:tcPr>
            <w:tcW w:w="8347" w:type="dxa"/>
            <w:shd w:val="clear" w:color="auto" w:fill="FFFFFF"/>
            <w:vAlign w:val="center"/>
          </w:tcPr>
          <w:p w14:paraId="00A12296">
            <w:pPr>
              <w:pStyle w:val="4"/>
              <w:ind w:firstLine="180" w:firstLineChars="100"/>
            </w:pPr>
            <w:r>
              <w:rPr>
                <w:rFonts w:hint="eastAsia"/>
              </w:rPr>
              <w:t>电脑、投影仪、</w:t>
            </w:r>
            <w:r>
              <w:t>多媒体</w:t>
            </w:r>
            <w:r>
              <w:rPr>
                <w:rFonts w:hint="eastAsia"/>
              </w:rPr>
              <w:t>课件、教材</w:t>
            </w:r>
          </w:p>
        </w:tc>
      </w:tr>
      <w:tr w14:paraId="3224AF7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2C0A83E">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BF59EEB">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6C66782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4102AEE6">
            <w:pPr>
              <w:pStyle w:val="4"/>
              <w:jc w:val="center"/>
              <w:rPr>
                <w:rFonts w:ascii="微软雅黑" w:hAnsi="微软雅黑"/>
                <w:b/>
              </w:rPr>
            </w:pPr>
            <w:r>
              <w:rPr>
                <w:rFonts w:hint="eastAsia" w:ascii="微软雅黑" w:hAnsi="微软雅黑"/>
                <w:b/>
              </w:rPr>
              <w:t>案例导入</w:t>
            </w:r>
          </w:p>
        </w:tc>
        <w:tc>
          <w:tcPr>
            <w:tcW w:w="8347" w:type="dxa"/>
            <w:shd w:val="clear" w:color="auto" w:fill="FFFFFF"/>
            <w:vAlign w:val="center"/>
          </w:tcPr>
          <w:p w14:paraId="2F2C7FE5">
            <w:pPr>
              <w:pStyle w:val="4"/>
              <w:ind w:firstLine="180" w:firstLineChars="100"/>
              <w:rPr>
                <w:rFonts w:ascii="微软雅黑" w:hAnsi="微软雅黑"/>
                <w:b/>
                <w:color w:val="1F4E79"/>
              </w:rPr>
            </w:pPr>
            <w:r>
              <w:rPr>
                <w:rFonts w:hint="eastAsia" w:ascii="微软雅黑" w:hAnsi="微软雅黑"/>
                <w:b/>
                <w:color w:val="1F4E79"/>
              </w:rPr>
              <w:t>【教师】多媒体展示“中国公民李某”的基本情况，及其202</w:t>
            </w:r>
            <w:r>
              <w:rPr>
                <w:rFonts w:hint="eastAsia" w:ascii="微软雅黑" w:hAnsi="微软雅黑"/>
                <w:b/>
                <w:color w:val="1F4E79"/>
                <w:lang w:val="en-US" w:eastAsia="zh-CN"/>
              </w:rPr>
              <w:t>3</w:t>
            </w:r>
            <w:r>
              <w:rPr>
                <w:rFonts w:hint="eastAsia" w:ascii="微软雅黑" w:hAnsi="微软雅黑"/>
                <w:b/>
                <w:color w:val="1F4E79"/>
              </w:rPr>
              <w:t>年</w:t>
            </w:r>
            <w:r>
              <w:rPr>
                <w:rFonts w:ascii="微软雅黑" w:hAnsi="微软雅黑"/>
                <w:b/>
                <w:color w:val="1F4E79"/>
              </w:rPr>
              <w:t>收入情况</w:t>
            </w:r>
            <w:r>
              <w:rPr>
                <w:rFonts w:hint="eastAsia" w:ascii="微软雅黑" w:hAnsi="微软雅黑"/>
                <w:b/>
                <w:color w:val="1F4E79"/>
              </w:rPr>
              <w:t>，然后要求学生完成以下任务：</w:t>
            </w:r>
          </w:p>
          <w:p w14:paraId="214CC2D7">
            <w:pPr>
              <w:pStyle w:val="4"/>
              <w:ind w:firstLine="360" w:firstLineChars="200"/>
              <w:jc w:val="left"/>
              <w:rPr>
                <w:rFonts w:ascii="微软雅黑" w:hAnsi="微软雅黑"/>
                <w:color w:val="000000" w:themeColor="text1"/>
                <w14:textFill>
                  <w14:solidFill>
                    <w14:schemeClr w14:val="tx1"/>
                  </w14:solidFill>
                </w14:textFill>
              </w:rPr>
            </w:pPr>
            <w:r>
              <w:rPr>
                <w:rFonts w:hint="eastAsia" w:ascii="微软雅黑" w:hAnsi="微软雅黑"/>
                <w:color w:val="000000" w:themeColor="text1"/>
                <w14:textFill>
                  <w14:solidFill>
                    <w14:schemeClr w14:val="tx1"/>
                  </w14:solidFill>
                </w14:textFill>
              </w:rPr>
              <w:t>（1）202</w:t>
            </w:r>
            <w:r>
              <w:rPr>
                <w:rFonts w:hint="eastAsia" w:ascii="微软雅黑" w:hAnsi="微软雅黑"/>
                <w:color w:val="000000" w:themeColor="text1"/>
                <w:lang w:val="en-US" w:eastAsia="zh-CN"/>
                <w14:textFill>
                  <w14:solidFill>
                    <w14:schemeClr w14:val="tx1"/>
                  </w14:solidFill>
                </w14:textFill>
              </w:rPr>
              <w:t>4</w:t>
            </w:r>
            <w:r>
              <w:rPr>
                <w:rFonts w:hint="eastAsia" w:ascii="微软雅黑" w:hAnsi="微软雅黑"/>
                <w:color w:val="000000" w:themeColor="text1"/>
                <w14:textFill>
                  <w14:solidFill>
                    <w14:schemeClr w14:val="tx1"/>
                  </w14:solidFill>
                </w14:textFill>
              </w:rPr>
              <w:t>年1月10日，</w:t>
            </w:r>
            <w:r>
              <w:rPr>
                <w:rFonts w:hint="eastAsia" w:ascii="微软雅黑" w:hAnsi="微软雅黑"/>
                <w:color w:val="000000" w:themeColor="text1"/>
                <w:lang w:val="en-US" w:eastAsia="zh-CN"/>
                <w14:textFill>
                  <w14:solidFill>
                    <w14:schemeClr w14:val="tx1"/>
                  </w14:solidFill>
                </w14:textFill>
              </w:rPr>
              <w:t xml:space="preserve"> </w:t>
            </w:r>
            <w:r>
              <w:rPr>
                <w:rFonts w:hint="eastAsia" w:ascii="微软雅黑" w:hAnsi="微软雅黑"/>
                <w:color w:val="000000" w:themeColor="text1"/>
                <w14:textFill>
                  <w14:solidFill>
                    <w14:schemeClr w14:val="tx1"/>
                  </w14:solidFill>
                </w14:textFill>
              </w:rPr>
              <w:t>公司对202</w:t>
            </w:r>
            <w:r>
              <w:rPr>
                <w:rFonts w:hint="eastAsia" w:ascii="微软雅黑" w:hAnsi="微软雅黑"/>
                <w:color w:val="000000" w:themeColor="text1"/>
                <w:lang w:val="en-US" w:eastAsia="zh-CN"/>
                <w14:textFill>
                  <w14:solidFill>
                    <w14:schemeClr w14:val="tx1"/>
                  </w14:solidFill>
                </w14:textFill>
              </w:rPr>
              <w:t>3</w:t>
            </w:r>
            <w:r>
              <w:rPr>
                <w:rFonts w:hint="eastAsia" w:ascii="微软雅黑" w:hAnsi="微软雅黑"/>
                <w:color w:val="000000" w:themeColor="text1"/>
                <w14:textFill>
                  <w14:solidFill>
                    <w14:schemeClr w14:val="tx1"/>
                  </w14:solidFill>
                </w14:textFill>
              </w:rPr>
              <w:t>年12月预扣预缴李某的个人所得税进行纳税申报，请填写《个人所得税扣缴申报表》。</w:t>
            </w:r>
          </w:p>
          <w:p w14:paraId="0536781B">
            <w:pPr>
              <w:pStyle w:val="4"/>
              <w:ind w:firstLine="360" w:firstLineChars="200"/>
              <w:jc w:val="left"/>
              <w:rPr>
                <w:rFonts w:ascii="微软雅黑" w:hAnsi="微软雅黑"/>
                <w:color w:val="000000" w:themeColor="text1"/>
                <w14:textFill>
                  <w14:solidFill>
                    <w14:schemeClr w14:val="tx1"/>
                  </w14:solidFill>
                </w14:textFill>
              </w:rPr>
            </w:pPr>
            <w:r>
              <w:rPr>
                <w:rFonts w:hint="eastAsia" w:ascii="微软雅黑" w:hAnsi="微软雅黑"/>
                <w:color w:val="000000" w:themeColor="text1"/>
                <w14:textFill>
                  <w14:solidFill>
                    <w14:schemeClr w14:val="tx1"/>
                  </w14:solidFill>
                </w14:textFill>
              </w:rPr>
              <w:t>（2）202</w:t>
            </w:r>
            <w:r>
              <w:rPr>
                <w:rFonts w:hint="eastAsia" w:ascii="微软雅黑" w:hAnsi="微软雅黑"/>
                <w:color w:val="000000" w:themeColor="text1"/>
                <w:lang w:val="en-US" w:eastAsia="zh-CN"/>
                <w14:textFill>
                  <w14:solidFill>
                    <w14:schemeClr w14:val="tx1"/>
                  </w14:solidFill>
                </w14:textFill>
              </w:rPr>
              <w:t>4</w:t>
            </w:r>
            <w:r>
              <w:rPr>
                <w:rFonts w:hint="eastAsia" w:ascii="微软雅黑" w:hAnsi="微软雅黑"/>
                <w:color w:val="000000" w:themeColor="text1"/>
                <w14:textFill>
                  <w14:solidFill>
                    <w14:schemeClr w14:val="tx1"/>
                  </w14:solidFill>
                </w14:textFill>
              </w:rPr>
              <w:t>年4月15日，李某办理2022年度个人所得税综合所得汇算清缴，请填写《个人所得税年度自行纳税申报表（A表）》。</w:t>
            </w:r>
          </w:p>
          <w:p w14:paraId="7A0732A5">
            <w:pPr>
              <w:pStyle w:val="4"/>
              <w:ind w:firstLine="164" w:firstLineChars="100"/>
              <w:jc w:val="left"/>
              <w:rPr>
                <w:rFonts w:ascii="微软雅黑" w:hAnsi="微软雅黑"/>
                <w:b/>
                <w:color w:val="1F4E79"/>
              </w:rPr>
            </w:pPr>
            <w:r>
              <w:rPr>
                <w:rFonts w:hint="eastAsia" w:ascii="微软雅黑" w:hAnsi="微软雅黑"/>
                <w:b/>
                <w:color w:val="833C0B"/>
                <w:spacing w:val="-8"/>
              </w:rPr>
              <w:t>【学生】观看、思考、讨论、填写</w:t>
            </w:r>
          </w:p>
        </w:tc>
      </w:tr>
      <w:tr w14:paraId="62AE1EE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40083705">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5C3D2ECE">
            <w:pPr>
              <w:pStyle w:val="4"/>
              <w:ind w:firstLine="180" w:firstLineChars="100"/>
              <w:jc w:val="left"/>
              <w:rPr>
                <w:rFonts w:hint="eastAsia" w:ascii="微软雅黑" w:hAnsi="微软雅黑"/>
                <w:b/>
                <w:color w:val="1F4E79"/>
              </w:rPr>
            </w:pPr>
            <w:r>
              <w:rPr>
                <w:rFonts w:hint="eastAsia" w:ascii="微软雅黑" w:hAnsi="微软雅黑"/>
                <w:b/>
                <w:color w:val="1F4E79"/>
              </w:rPr>
              <w:t>【教师】通过学生的填写结果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，讲解自行申报和扣缴申报个人所得税的</w:t>
            </w:r>
            <w:r>
              <w:rPr>
                <w:rFonts w:ascii="微软雅黑" w:hAnsi="微软雅黑"/>
                <w:b/>
                <w:color w:val="1F4E79"/>
              </w:rPr>
              <w:t>相关</w:t>
            </w:r>
            <w:r>
              <w:rPr>
                <w:rFonts w:hint="eastAsia" w:ascii="微软雅黑" w:hAnsi="微软雅黑"/>
                <w:b/>
                <w:color w:val="1F4E79"/>
              </w:rPr>
              <w:t>知识</w:t>
            </w:r>
          </w:p>
          <w:p w14:paraId="4E4BB30D">
            <w:pPr>
              <w:pStyle w:val="4"/>
              <w:ind w:firstLine="180" w:firstLineChars="100"/>
              <w:jc w:val="center"/>
              <w:rPr>
                <w:rFonts w:hint="default" w:ascii="微软雅黑" w:hAnsi="微软雅黑" w:eastAsia="微软雅黑" w:cs="MS Mincho"/>
                <w:b/>
                <w:sz w:val="18"/>
                <w:szCs w:val="18"/>
                <w:lang w:val="en-US" w:eastAsia="zh-CN" w:bidi="ar-SA"/>
              </w:rPr>
            </w:pPr>
            <w:r>
              <w:rPr>
                <w:rFonts w:hint="eastAsia" w:ascii="微软雅黑" w:hAnsi="微软雅黑" w:eastAsia="微软雅黑" w:cs="MS Mincho"/>
                <w:b/>
                <w:sz w:val="18"/>
                <w:szCs w:val="18"/>
                <w:lang w:val="en-US" w:eastAsia="zh-CN" w:bidi="ar-SA"/>
              </w:rPr>
              <w:t>任务三   个人所得税计算与申报</w:t>
            </w:r>
          </w:p>
          <w:p w14:paraId="5F8CE13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【教师】讲解个人所得税的申报方法</w:t>
            </w:r>
          </w:p>
          <w:p w14:paraId="0825B679">
            <w:pPr>
              <w:pStyle w:val="4"/>
              <w:ind w:firstLine="360" w:firstLineChars="200"/>
              <w:rPr>
                <w:lang w:bidi="ar"/>
              </w:rPr>
            </w:pPr>
            <w:r>
              <w:rPr>
                <w:rFonts w:hint="eastAsia"/>
                <w:lang w:bidi="ar"/>
              </w:rPr>
              <w:t>个人所得税以所得人为纳税人，以支付所得的单位或者个人为扣缴义务人。个人所得税的纳税申报方法有自行申报纳税和由扣缴义务人扣缴申报纳税两种。</w:t>
            </w:r>
          </w:p>
          <w:p w14:paraId="6E0B162D">
            <w:pPr>
              <w:pStyle w:val="4"/>
              <w:numPr>
                <w:ilvl w:val="0"/>
                <w:numId w:val="1"/>
              </w:numPr>
              <w:rPr>
                <w:b/>
                <w:lang w:bidi="ar"/>
              </w:rPr>
            </w:pPr>
            <w:r>
              <w:rPr>
                <w:b/>
                <w:lang w:bidi="ar"/>
              </w:rPr>
              <w:t>自行申报纳税</w:t>
            </w:r>
          </w:p>
          <w:p w14:paraId="3BD7E01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【教师】讲解个人所得税自行申报纳税的方法</w:t>
            </w:r>
          </w:p>
          <w:p w14:paraId="3A549A19">
            <w:pPr>
              <w:pStyle w:val="4"/>
              <w:ind w:firstLine="360" w:firstLineChars="200"/>
              <w:jc w:val="left"/>
              <w:rPr>
                <w:b/>
                <w:lang w:bidi="ar"/>
              </w:rPr>
            </w:pPr>
            <w:r>
              <w:rPr>
                <w:rFonts w:hint="eastAsia"/>
                <w:lang w:bidi="ar"/>
              </w:rPr>
              <w:t>自行申报纳税是指纳税人在税法规定的纳税期限内，自行向税务机关申报取得的应税所得项目和数额，如实填写个人所得税纳税申报表，并按照税法规定计算应纳税额，缴纳个人所得税的一种方法。</w:t>
            </w:r>
          </w:p>
          <w:p w14:paraId="22A14FB5">
            <w:pPr>
              <w:pStyle w:val="4"/>
              <w:ind w:firstLine="360" w:firstLineChars="200"/>
              <w:rPr>
                <w:b/>
                <w:lang w:bidi="ar"/>
              </w:rPr>
            </w:pPr>
            <w:r>
              <w:rPr>
                <w:rFonts w:hint="eastAsia"/>
                <w:b/>
                <w:lang w:bidi="ar"/>
              </w:rPr>
              <w:t>（一）应当依法办理纳税申报的情形</w:t>
            </w:r>
          </w:p>
          <w:p w14:paraId="3D18E80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【教师】讲解自行申报纳税方法中应当依法办理纳税申报的情形</w:t>
            </w:r>
          </w:p>
          <w:p w14:paraId="34D109F3">
            <w:pPr>
              <w:pStyle w:val="4"/>
              <w:ind w:firstLine="360" w:firstLineChars="200"/>
              <w:rPr>
                <w:lang w:bidi="ar"/>
              </w:rPr>
            </w:pPr>
            <w:r>
              <w:rPr>
                <w:rFonts w:hint="eastAsia"/>
                <w:lang w:bidi="ar"/>
              </w:rPr>
              <w:t>《个人所得税法》规定，纳税人凡有下列情形之一的，应当依法办理纳税申报。</w:t>
            </w:r>
          </w:p>
          <w:p w14:paraId="54EC8A07">
            <w:pPr>
              <w:pStyle w:val="4"/>
              <w:ind w:firstLine="360" w:firstLineChars="200"/>
              <w:rPr>
                <w:lang w:bidi="ar"/>
              </w:rPr>
            </w:pPr>
            <w:r>
              <w:rPr>
                <w:rFonts w:hint="eastAsia"/>
                <w:lang w:bidi="ar"/>
              </w:rPr>
              <w:t>（1）取得综合所得需要办理汇算清缴。</w:t>
            </w:r>
          </w:p>
          <w:p w14:paraId="3A4DBFBA">
            <w:pPr>
              <w:pStyle w:val="4"/>
              <w:ind w:firstLine="360" w:firstLineChars="200"/>
              <w:rPr>
                <w:lang w:bidi="ar"/>
              </w:rPr>
            </w:pPr>
            <w:r>
              <w:rPr>
                <w:rFonts w:hint="eastAsia"/>
                <w:lang w:bidi="ar"/>
              </w:rPr>
              <w:t>（2）取得应税所得没有扣缴义务人。</w:t>
            </w:r>
          </w:p>
          <w:p w14:paraId="7DD1B37A">
            <w:pPr>
              <w:pStyle w:val="4"/>
              <w:ind w:firstLine="360" w:firstLineChars="200"/>
              <w:rPr>
                <w:lang w:bidi="ar"/>
              </w:rPr>
            </w:pPr>
            <w:r>
              <w:rPr>
                <w:rFonts w:hint="eastAsia"/>
                <w:lang w:bidi="ar"/>
              </w:rPr>
              <w:t>（3）取得应税所得，扣缴义务人未扣缴税款。</w:t>
            </w:r>
          </w:p>
          <w:p w14:paraId="438C9C33">
            <w:pPr>
              <w:pStyle w:val="4"/>
              <w:ind w:firstLine="360" w:firstLineChars="200"/>
              <w:rPr>
                <w:lang w:bidi="ar"/>
              </w:rPr>
            </w:pPr>
            <w:r>
              <w:rPr>
                <w:rFonts w:hint="eastAsia"/>
                <w:lang w:bidi="ar"/>
              </w:rPr>
              <w:t>（4）取得境外所得。</w:t>
            </w:r>
          </w:p>
          <w:p w14:paraId="446C63AE">
            <w:pPr>
              <w:pStyle w:val="4"/>
              <w:ind w:firstLine="360" w:firstLineChars="200"/>
              <w:rPr>
                <w:lang w:bidi="ar"/>
              </w:rPr>
            </w:pPr>
            <w:r>
              <w:rPr>
                <w:rFonts w:hint="eastAsia"/>
                <w:lang w:bidi="ar"/>
              </w:rPr>
              <w:t>（5）因移居境外注销中国户籍。</w:t>
            </w:r>
          </w:p>
          <w:p w14:paraId="322062F2">
            <w:pPr>
              <w:pStyle w:val="4"/>
              <w:ind w:firstLine="360" w:firstLineChars="200"/>
              <w:rPr>
                <w:lang w:bidi="ar"/>
              </w:rPr>
            </w:pPr>
            <w:r>
              <w:rPr>
                <w:rFonts w:hint="eastAsia"/>
                <w:lang w:bidi="ar"/>
              </w:rPr>
              <w:t>（6）非居民个人在中国境内从两处以上取得工资、薪金所得。</w:t>
            </w:r>
          </w:p>
          <w:p w14:paraId="4D70CB63">
            <w:pPr>
              <w:pStyle w:val="4"/>
              <w:ind w:firstLine="360" w:firstLineChars="200"/>
              <w:rPr>
                <w:lang w:bidi="ar"/>
              </w:rPr>
            </w:pPr>
            <w:r>
              <w:rPr>
                <w:rFonts w:hint="eastAsia"/>
                <w:lang w:bidi="ar"/>
              </w:rPr>
              <w:t>（7）国务院规定的其他情形。</w:t>
            </w:r>
          </w:p>
          <w:p w14:paraId="7E6FFC7A">
            <w:pPr>
              <w:pStyle w:val="4"/>
              <w:shd w:val="clear" w:color="auto" w:fill="FDF3ED"/>
              <w:ind w:firstLine="360" w:firstLineChars="200"/>
              <w:rPr>
                <w:rFonts w:ascii="MS Mincho" w:hAnsi="MS Mincho" w:cs="MS Mincho"/>
                <w:b/>
              </w:rPr>
            </w:pPr>
            <w:r>
              <w:rPr>
                <w:rFonts w:hint="eastAsia"/>
                <w:b/>
              </w:rPr>
              <w:t>【知识拓展】</w:t>
            </w:r>
          </w:p>
          <w:p w14:paraId="5A62F8C7">
            <w:pPr>
              <w:pStyle w:val="4"/>
              <w:shd w:val="clear" w:color="auto" w:fill="FDF3ED"/>
              <w:ind w:firstLine="360" w:firstLineChars="200"/>
              <w:rPr>
                <w:b/>
              </w:rPr>
            </w:pPr>
            <w:r>
              <w:rPr>
                <w:rFonts w:ascii="MS Mincho" w:hAnsi="MS Mincho" w:cs="MS Mincho"/>
                <w:b/>
              </w:rPr>
              <w:t>✈</w:t>
            </w:r>
            <w:r>
              <w:rPr>
                <w:rFonts w:hint="eastAsia"/>
                <w:b/>
              </w:rPr>
              <w:t>【教师】讲解纳税人自行申报纳税时应如何做</w:t>
            </w:r>
          </w:p>
          <w:p w14:paraId="1B72C2B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纳税人自行申报纳税时，应一并报送税务机关要求报送的其他有关资料。首次申报或者个人基础信息发生变化的，还应报送《个人所得税基础信息表（B表）》。</w:t>
            </w:r>
          </w:p>
          <w:p w14:paraId="3C49C104">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67D62EAD">
            <w:pPr>
              <w:pStyle w:val="4"/>
              <w:ind w:firstLine="360" w:firstLineChars="200"/>
              <w:rPr>
                <w:b/>
                <w:lang w:bidi="ar"/>
              </w:rPr>
            </w:pPr>
            <w:r>
              <w:rPr>
                <w:rFonts w:hint="eastAsia"/>
                <w:b/>
                <w:lang w:bidi="ar"/>
              </w:rPr>
              <w:t>（二）自行申报纳税的具体规定</w:t>
            </w:r>
          </w:p>
          <w:p w14:paraId="0429EC6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【教师】讲解个人所得税自行申报纳税的具体规定</w:t>
            </w:r>
          </w:p>
          <w:p w14:paraId="7B275CD0">
            <w:pPr>
              <w:pStyle w:val="4"/>
              <w:ind w:firstLine="360" w:firstLineChars="200"/>
              <w:rPr>
                <w:lang w:bidi="ar"/>
              </w:rPr>
            </w:pPr>
            <w:r>
              <w:rPr>
                <w:rFonts w:hint="eastAsia"/>
                <w:lang w:bidi="ar"/>
              </w:rPr>
              <w:t>1．取得综合所得需要办理汇算清缴的纳税申报</w:t>
            </w:r>
          </w:p>
          <w:p w14:paraId="78B50804">
            <w:pPr>
              <w:pStyle w:val="4"/>
              <w:ind w:firstLine="360" w:firstLineChars="200"/>
              <w:rPr>
                <w:lang w:bidi="ar"/>
              </w:rPr>
            </w:pPr>
            <w:r>
              <w:rPr>
                <w:rFonts w:hint="eastAsia"/>
                <w:lang w:bidi="ar"/>
              </w:rPr>
              <w:t>取得综合所得且符合下列情形之一的纳税人，应当依法办理汇算清缴。</w:t>
            </w:r>
          </w:p>
          <w:p w14:paraId="54C24AB0">
            <w:pPr>
              <w:pStyle w:val="4"/>
              <w:ind w:firstLine="360" w:firstLineChars="200"/>
              <w:rPr>
                <w:lang w:bidi="ar"/>
              </w:rPr>
            </w:pPr>
            <w:r>
              <w:rPr>
                <w:rFonts w:hint="eastAsia"/>
                <w:lang w:bidi="ar"/>
              </w:rPr>
              <w:t>（1）从两处以上取得综合所得，且综合所得年收入额减去专项扣除后的余额超过60 000元。</w:t>
            </w:r>
          </w:p>
          <w:p w14:paraId="6A4F2B49">
            <w:pPr>
              <w:pStyle w:val="4"/>
              <w:ind w:firstLine="360" w:firstLineChars="200"/>
              <w:rPr>
                <w:lang w:bidi="ar"/>
              </w:rPr>
            </w:pPr>
            <w:r>
              <w:rPr>
                <w:rFonts w:hint="eastAsia"/>
                <w:lang w:bidi="ar"/>
              </w:rPr>
              <w:t>2．取得经营所得的纳税申报</w:t>
            </w:r>
          </w:p>
          <w:p w14:paraId="3347C82F">
            <w:pPr>
              <w:pStyle w:val="4"/>
              <w:ind w:firstLine="360" w:firstLineChars="200"/>
              <w:rPr>
                <w:lang w:bidi="ar"/>
              </w:rPr>
            </w:pPr>
            <w:r>
              <w:rPr>
                <w:rFonts w:hint="eastAsia"/>
                <w:lang w:bidi="ar"/>
              </w:rPr>
              <w:t>纳税人取得经营所得，按年计算个人所得税。纳税人在月度或季度终了后15日内，向经营管理所在地主管税务机关办理预缴纳税申报，并报送《个人所得税经营所得纳税申报表（A表）》。在取得所得的次年3月31日前，纳税人向经营管理所在地主管税务机关办理汇算清缴，并报送《个人所得税经营所得纳税申报表（B表）》。纳税人从两处以上取得经营所得的，选择向其中一处经营管理所在地主管税务机关办理年度汇总申报，并报送《个人所得税经营所得纳税申报表（C表）》。</w:t>
            </w:r>
          </w:p>
          <w:p w14:paraId="639C4014">
            <w:pPr>
              <w:pStyle w:val="4"/>
              <w:ind w:firstLine="360" w:firstLineChars="200"/>
              <w:rPr>
                <w:lang w:bidi="ar"/>
              </w:rPr>
            </w:pPr>
            <w:r>
              <w:rPr>
                <w:rFonts w:hint="eastAsia"/>
                <w:lang w:bidi="ar"/>
              </w:rPr>
              <w:t>3．取得应税所得，扣缴义务人未扣缴税款的纳税申报</w:t>
            </w:r>
          </w:p>
          <w:p w14:paraId="26655F0A">
            <w:pPr>
              <w:pStyle w:val="4"/>
              <w:ind w:firstLine="360" w:firstLineChars="200"/>
              <w:rPr>
                <w:lang w:bidi="ar"/>
              </w:rPr>
            </w:pPr>
            <w:r>
              <w:rPr>
                <w:rFonts w:hint="eastAsia"/>
                <w:lang w:bidi="ar"/>
              </w:rPr>
              <w:t>纳税人取得应税所得，扣缴义务人未扣缴税款的，应当区别以下情形办理纳税申报。</w:t>
            </w:r>
          </w:p>
          <w:p w14:paraId="7B8D35AA">
            <w:pPr>
              <w:pStyle w:val="4"/>
              <w:ind w:firstLine="360" w:firstLineChars="200"/>
              <w:rPr>
                <w:lang w:bidi="ar"/>
              </w:rPr>
            </w:pPr>
            <w:r>
              <w:rPr>
                <w:rFonts w:hint="eastAsia"/>
                <w:lang w:bidi="ar"/>
              </w:rPr>
              <w:t>（1）居民个人取得综合所得的，应按照取得综合所得依法办理汇算清缴。</w:t>
            </w:r>
          </w:p>
          <w:p w14:paraId="61AD57C9">
            <w:pPr>
              <w:pStyle w:val="4"/>
              <w:ind w:firstLine="360" w:firstLineChars="200"/>
              <w:rPr>
                <w:lang w:bidi="ar"/>
              </w:rPr>
            </w:pPr>
            <w:r>
              <w:rPr>
                <w:rFonts w:hint="eastAsia"/>
                <w:lang w:bidi="ar"/>
              </w:rPr>
              <w:t>（2）非居民个人取得工资、薪金所得，劳务报酬所得，稿酬所得，特许权使用费所得的，应当在取得所得的次年6月30日前，向扣缴义务人所在地主管税务机关办理纳税申报，并报送《个人所得税自行纳税申报表（A表）》。有两个以上扣缴义务人均未扣缴税款的，选择向其中一处扣缴义务人所在地主管税务机关办理纳税申报。</w:t>
            </w:r>
          </w:p>
          <w:p w14:paraId="0AF96F9F">
            <w:pPr>
              <w:pStyle w:val="4"/>
              <w:shd w:val="clear" w:color="auto" w:fill="FDF3ED"/>
              <w:ind w:firstLine="360" w:firstLineChars="200"/>
              <w:rPr>
                <w:rFonts w:ascii="MS Mincho" w:hAnsi="MS Mincho" w:cs="MS Mincho"/>
                <w:b/>
              </w:rPr>
            </w:pPr>
            <w:r>
              <w:rPr>
                <w:rFonts w:hint="eastAsia"/>
                <w:b/>
              </w:rPr>
              <w:t>【课堂互动】</w:t>
            </w:r>
          </w:p>
          <w:p w14:paraId="2002A1F7">
            <w:pPr>
              <w:pStyle w:val="4"/>
              <w:shd w:val="clear" w:color="auto" w:fill="FDF3ED"/>
              <w:ind w:firstLine="360" w:firstLineChars="200"/>
              <w:rPr>
                <w:b/>
              </w:rPr>
            </w:pPr>
            <w:r>
              <w:rPr>
                <w:rFonts w:ascii="MS Mincho" w:hAnsi="MS Mincho" w:cs="MS Mincho"/>
                <w:b/>
              </w:rPr>
              <w:t>✈</w:t>
            </w:r>
            <w:r>
              <w:rPr>
                <w:rFonts w:hint="eastAsia"/>
                <w:b/>
              </w:rPr>
              <w:t>【教师】提出问题</w:t>
            </w:r>
          </w:p>
          <w:p w14:paraId="0D878CA8">
            <w:pPr>
              <w:pStyle w:val="4"/>
              <w:shd w:val="clear" w:color="auto" w:fill="FDF3ED"/>
              <w:ind w:firstLine="360" w:firstLineChars="200"/>
            </w:pPr>
            <w:r>
              <w:rPr>
                <w:rFonts w:hint="eastAsia"/>
              </w:rPr>
              <w:t>非居民个人在次年6月3</w:t>
            </w:r>
            <w:r>
              <w:t>0日前离境（临时离境除外）的，在离境后办理纳税申报可不可以？</w:t>
            </w:r>
          </w:p>
          <w:p w14:paraId="049D361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24BEA508">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4642F1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非居民个人在次年6月30日前离境（临时离境除外）的，应当在离境前办理纳税申报。</w:t>
            </w:r>
          </w:p>
          <w:p w14:paraId="4A7B186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101ED22">
            <w:pPr>
              <w:pStyle w:val="4"/>
              <w:ind w:firstLine="360" w:firstLineChars="200"/>
              <w:rPr>
                <w:lang w:bidi="ar"/>
              </w:rPr>
            </w:pPr>
            <w:r>
              <w:rPr>
                <w:rFonts w:hint="eastAsia"/>
                <w:lang w:bidi="ar"/>
              </w:rPr>
              <w:t>（3）纳税人取得利息、股息、红利所得，财产租赁所得，财产转让所得和偶然所得的，应当在取得所得的次年6月30日前，按相关规定向主管税务机关办理纳税申报，并报送《个人所得税自行纳税申报表（A表）》。</w:t>
            </w:r>
          </w:p>
          <w:p w14:paraId="4963F8F8">
            <w:pPr>
              <w:pStyle w:val="4"/>
              <w:shd w:val="clear" w:color="auto" w:fill="FDF3ED"/>
              <w:ind w:firstLine="360" w:firstLineChars="200"/>
              <w:rPr>
                <w:rFonts w:ascii="MS Mincho" w:hAnsi="MS Mincho" w:cs="MS Mincho"/>
                <w:b/>
              </w:rPr>
            </w:pPr>
            <w:r>
              <w:rPr>
                <w:rFonts w:hint="eastAsia"/>
                <w:b/>
              </w:rPr>
              <w:t>【课堂互动】</w:t>
            </w:r>
          </w:p>
          <w:p w14:paraId="2B0BF354">
            <w:pPr>
              <w:pStyle w:val="4"/>
              <w:shd w:val="clear" w:color="auto" w:fill="FDF3ED"/>
              <w:ind w:firstLine="360" w:firstLineChars="200"/>
              <w:rPr>
                <w:b/>
              </w:rPr>
            </w:pPr>
            <w:r>
              <w:rPr>
                <w:rFonts w:ascii="MS Mincho" w:hAnsi="MS Mincho" w:cs="MS Mincho"/>
                <w:b/>
              </w:rPr>
              <w:t>✈</w:t>
            </w:r>
            <w:r>
              <w:rPr>
                <w:rFonts w:hint="eastAsia"/>
                <w:b/>
              </w:rPr>
              <w:t>【教师】提出问题</w:t>
            </w:r>
          </w:p>
          <w:p w14:paraId="127ED58E">
            <w:pPr>
              <w:pStyle w:val="4"/>
              <w:shd w:val="clear" w:color="auto" w:fill="FDF3ED"/>
              <w:ind w:firstLine="360" w:firstLineChars="200"/>
            </w:pPr>
            <w:r>
              <w:rPr>
                <w:rFonts w:hint="eastAsia"/>
              </w:rPr>
              <w:t>税务机关通知限期缴纳税款的，纳税人逾期缴纳可不可以？</w:t>
            </w:r>
          </w:p>
          <w:p w14:paraId="343B66B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649868A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5D0DFDC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税务机关通知限期缴纳税款的，纳税人应当按照期限缴纳。</w:t>
            </w:r>
          </w:p>
          <w:p w14:paraId="090809F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4BC8E47">
            <w:pPr>
              <w:pStyle w:val="4"/>
              <w:ind w:firstLine="360" w:firstLineChars="200"/>
              <w:rPr>
                <w:lang w:bidi="ar"/>
              </w:rPr>
            </w:pPr>
            <w:r>
              <w:rPr>
                <w:rFonts w:hint="eastAsia"/>
                <w:lang w:bidi="ar"/>
              </w:rPr>
              <w:t>4．取得境外所得的纳税申报</w:t>
            </w:r>
          </w:p>
          <w:p w14:paraId="2A063249">
            <w:pPr>
              <w:pStyle w:val="4"/>
              <w:ind w:firstLine="360" w:firstLineChars="200"/>
              <w:rPr>
                <w:lang w:bidi="ar"/>
              </w:rPr>
            </w:pPr>
            <w:r>
              <w:rPr>
                <w:rFonts w:hint="eastAsia"/>
                <w:lang w:bidi="ar"/>
              </w:rPr>
              <w:t>居民个人从中国境外取得所得的，应当在取得所得的次年3月1日至6月30日内，向中国境内任职、受雇单位所在地主管税务机关办理纳税申报；在中国境内没有任职、受雇单位的，向户籍所在地或中国境内经常居住地主管税务机关办理纳税申报；户籍所在地与中国境内经常居住地不一致的，选择向其中一地主管税务机关办理纳税申报；在中国境内没有户籍的，向中国境内经常居住地主管税务机关办理纳税申报。</w:t>
            </w:r>
          </w:p>
          <w:p w14:paraId="5FF26ED0">
            <w:pPr>
              <w:pStyle w:val="4"/>
              <w:ind w:firstLine="360" w:firstLineChars="200"/>
              <w:rPr>
                <w:lang w:bidi="ar"/>
              </w:rPr>
            </w:pPr>
            <w:r>
              <w:rPr>
                <w:rFonts w:hint="eastAsia"/>
                <w:lang w:bidi="ar"/>
              </w:rPr>
              <w:t>5．因移居境外注销中国户籍的纳税申报</w:t>
            </w:r>
          </w:p>
          <w:p w14:paraId="7D5D1182">
            <w:pPr>
              <w:pStyle w:val="4"/>
              <w:ind w:firstLine="360" w:firstLineChars="200"/>
              <w:rPr>
                <w:lang w:bidi="ar"/>
              </w:rPr>
            </w:pPr>
            <w:r>
              <w:rPr>
                <w:rFonts w:hint="eastAsia"/>
                <w:lang w:bidi="ar"/>
              </w:rPr>
              <w:t>纳税人因移居境外注销中国户籍的，应当在申请注销中国户籍前，向户籍所在地主管税务机关办理纳税申报，进行税款清算。</w:t>
            </w:r>
          </w:p>
          <w:p w14:paraId="6089400F">
            <w:pPr>
              <w:pStyle w:val="4"/>
              <w:ind w:firstLine="360" w:firstLineChars="200"/>
              <w:rPr>
                <w:lang w:bidi="ar"/>
              </w:rPr>
            </w:pPr>
            <w:r>
              <w:rPr>
                <w:rFonts w:hint="eastAsia"/>
                <w:lang w:bidi="ar"/>
              </w:rPr>
              <w:t>（1）纳税人在注销户籍年度取得综合所得的，应当在注销户籍前，办理当年综合所得的汇算清缴，并报送《个人所得税年度自行纳税申报表》。尚未办理上一年度综合所得汇算清缴的，应当在办理注销户籍纳税申报时一并办理。</w:t>
            </w:r>
          </w:p>
          <w:p w14:paraId="5CD75F17">
            <w:pPr>
              <w:pStyle w:val="4"/>
              <w:ind w:firstLine="360" w:firstLineChars="200"/>
              <w:rPr>
                <w:lang w:bidi="ar"/>
              </w:rPr>
            </w:pPr>
            <w:r>
              <w:rPr>
                <w:rFonts w:hint="eastAsia"/>
                <w:lang w:bidi="ar"/>
              </w:rPr>
              <w:t>6．纳税申报方式</w:t>
            </w:r>
          </w:p>
          <w:p w14:paraId="2A3153F4">
            <w:pPr>
              <w:pStyle w:val="4"/>
              <w:ind w:firstLine="360" w:firstLineChars="200"/>
              <w:rPr>
                <w:lang w:bidi="ar"/>
              </w:rPr>
            </w:pPr>
            <w:r>
              <w:rPr>
                <w:rFonts w:hint="eastAsia"/>
                <w:lang w:bidi="ar"/>
              </w:rPr>
              <w:t>纳税人可以采用远程办税端、邮寄等方式申报，也可以直接到主管税务机关申报。其中，采用邮寄方式申报纳税的，以寄出地的邮戳日期为实际申报日期。</w:t>
            </w:r>
          </w:p>
          <w:p w14:paraId="25B65521">
            <w:pPr>
              <w:pStyle w:val="4"/>
              <w:ind w:firstLine="360" w:firstLineChars="200"/>
              <w:rPr>
                <w:b/>
                <w:lang w:bidi="ar"/>
              </w:rPr>
            </w:pPr>
            <w:r>
              <w:rPr>
                <w:rFonts w:hint="eastAsia"/>
                <w:b/>
                <w:lang w:bidi="ar"/>
              </w:rPr>
              <w:t>（三）纳税申报</w:t>
            </w:r>
          </w:p>
          <w:p w14:paraId="234379B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【教师】讲解个人所得税纳税申报</w:t>
            </w:r>
          </w:p>
          <w:p w14:paraId="680740CB">
            <w:pPr>
              <w:pStyle w:val="4"/>
              <w:ind w:firstLine="360" w:firstLineChars="200"/>
              <w:rPr>
                <w:lang w:bidi="ar"/>
              </w:rPr>
            </w:pPr>
            <w:r>
              <w:rPr>
                <w:rFonts w:hint="eastAsia"/>
                <w:lang w:bidi="ar"/>
              </w:rPr>
              <w:t>个人所得税的纳税人办理综合所得年度汇算清缴时，应当填报《个人所得税年度自行纳税申报表（A表）》（见表</w:t>
            </w:r>
            <w:r>
              <w:rPr>
                <w:rFonts w:hint="eastAsia"/>
                <w:lang w:val="en-US" w:eastAsia="zh-CN" w:bidi="ar"/>
              </w:rPr>
              <w:t>6</w:t>
            </w:r>
            <w:r>
              <w:rPr>
                <w:rFonts w:hint="eastAsia"/>
                <w:lang w:bidi="ar"/>
              </w:rPr>
              <w:t>-7）。</w:t>
            </w:r>
          </w:p>
          <w:p w14:paraId="395B645B">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DFDDC5D">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6</w:t>
            </w:r>
            <w:r>
              <w:rPr>
                <w:rFonts w:ascii="微软雅黑" w:hAnsi="微软雅黑" w:eastAsia="微软雅黑" w:cs="MS Mincho"/>
                <w:b/>
                <w:sz w:val="18"/>
                <w:szCs w:val="18"/>
              </w:rPr>
              <w:t>-7填写说明”</w:t>
            </w:r>
            <w:r>
              <w:rPr>
                <w:rFonts w:hint="eastAsia" w:ascii="微软雅黑" w:hAnsi="微软雅黑" w:eastAsia="微软雅黑" w:cs="MS Mincho"/>
                <w:b/>
                <w:sz w:val="18"/>
                <w:szCs w:val="18"/>
              </w:rPr>
              <w:t>视频，帮助学生了解个人所得税年度自行纳税申报表的填写方法</w:t>
            </w:r>
          </w:p>
          <w:p w14:paraId="0D01EDD2">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41C1DDC5">
            <w:pPr>
              <w:pStyle w:val="4"/>
              <w:ind w:firstLine="360" w:firstLineChars="200"/>
              <w:jc w:val="center"/>
              <w:rPr>
                <w:lang w:bidi="ar"/>
              </w:rPr>
            </w:pPr>
            <w:r>
              <w:rPr>
                <w:rFonts w:hint="eastAsia"/>
                <w:lang w:bidi="ar"/>
              </w:rPr>
              <w:t>表</w:t>
            </w:r>
            <w:r>
              <w:rPr>
                <w:rFonts w:hint="eastAsia"/>
                <w:lang w:val="en-US" w:eastAsia="zh-CN" w:bidi="ar"/>
              </w:rPr>
              <w:t>6</w:t>
            </w:r>
            <w:r>
              <w:rPr>
                <w:rFonts w:hint="eastAsia"/>
                <w:lang w:bidi="ar"/>
              </w:rPr>
              <w:t>-7  个人所得税年度自行纳税申报表（A表）</w:t>
            </w:r>
          </w:p>
          <w:p w14:paraId="623AA76A">
            <w:pPr>
              <w:pStyle w:val="4"/>
              <w:ind w:firstLine="360" w:firstLineChars="200"/>
              <w:jc w:val="center"/>
              <w:rPr>
                <w:lang w:bidi="ar"/>
              </w:rPr>
            </w:pPr>
            <w:r>
              <w:rPr>
                <w:rFonts w:hint="eastAsia"/>
                <w:lang w:bidi="ar"/>
              </w:rPr>
              <w:t>（仅取得境内综合所得年度汇算适用）</w:t>
            </w:r>
          </w:p>
          <w:p w14:paraId="3FC12FF4">
            <w:pPr>
              <w:pStyle w:val="4"/>
              <w:ind w:firstLine="360" w:firstLineChars="200"/>
              <w:rPr>
                <w:lang w:bidi="ar"/>
              </w:rPr>
            </w:pPr>
            <w:r>
              <w:rPr>
                <w:rFonts w:hint="eastAsia"/>
                <w:lang w:bidi="ar"/>
              </w:rPr>
              <w:t>税款所属期：     年    月    日至     年    月    日</w:t>
            </w:r>
          </w:p>
          <w:p w14:paraId="155478B6">
            <w:pPr>
              <w:pStyle w:val="4"/>
              <w:ind w:firstLine="360" w:firstLineChars="200"/>
              <w:rPr>
                <w:lang w:bidi="ar"/>
              </w:rPr>
            </w:pPr>
            <w:r>
              <w:rPr>
                <w:rFonts w:hint="eastAsia"/>
                <w:lang w:bidi="ar"/>
              </w:rPr>
              <w:t>纳税人姓名：</w:t>
            </w:r>
          </w:p>
          <w:p w14:paraId="5025C182">
            <w:pPr>
              <w:pStyle w:val="4"/>
              <w:ind w:firstLine="360" w:firstLineChars="200"/>
              <w:rPr>
                <w:lang w:bidi="ar"/>
              </w:rPr>
            </w:pPr>
            <w:r>
              <w:rPr>
                <w:rFonts w:hint="eastAsia"/>
                <w:lang w:bidi="ar"/>
              </w:rPr>
              <w:t xml:space="preserve">纳税人识别号：□□□□□□□□□□□□□□□□□□-□□      </w:t>
            </w:r>
            <w:r>
              <w:rPr>
                <w:lang w:bidi="ar"/>
              </w:rPr>
              <w:t xml:space="preserve">     </w:t>
            </w:r>
            <w:r>
              <w:rPr>
                <w:rFonts w:hint="eastAsia"/>
                <w:lang w:bidi="ar"/>
              </w:rPr>
              <w:t xml:space="preserve">  金额单位：人民币元（列至角分）</w:t>
            </w:r>
          </w:p>
          <w:tbl>
            <w:tblPr>
              <w:tblStyle w:val="2"/>
              <w:tblW w:w="8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900"/>
              <w:gridCol w:w="580"/>
              <w:gridCol w:w="108"/>
              <w:gridCol w:w="866"/>
              <w:gridCol w:w="900"/>
              <w:gridCol w:w="108"/>
              <w:gridCol w:w="1733"/>
              <w:gridCol w:w="36"/>
              <w:gridCol w:w="573"/>
              <w:gridCol w:w="395"/>
              <w:gridCol w:w="163"/>
              <w:gridCol w:w="769"/>
            </w:tblGrid>
            <w:tr w14:paraId="6D9F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8092" w:type="dxa"/>
                  <w:gridSpan w:val="13"/>
                  <w:shd w:val="clear" w:color="auto" w:fill="auto"/>
                  <w:vAlign w:val="center"/>
                </w:tcPr>
                <w:p w14:paraId="73C4BC9C">
                  <w:pPr>
                    <w:jc w:val="center"/>
                    <w:rPr>
                      <w:rFonts w:cs="宋体"/>
                      <w:bCs/>
                      <w:sz w:val="15"/>
                      <w:szCs w:val="15"/>
                    </w:rPr>
                  </w:pPr>
                  <w:r>
                    <w:rPr>
                      <w:rFonts w:hint="eastAsia" w:cs="宋体"/>
                      <w:bCs/>
                      <w:sz w:val="15"/>
                      <w:szCs w:val="15"/>
                    </w:rPr>
                    <w:t>基本情况</w:t>
                  </w:r>
                </w:p>
              </w:tc>
            </w:tr>
            <w:tr w14:paraId="1ABE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961" w:type="dxa"/>
                  <w:shd w:val="clear" w:color="auto" w:fill="auto"/>
                  <w:vAlign w:val="center"/>
                </w:tcPr>
                <w:p w14:paraId="11B7D78C">
                  <w:pPr>
                    <w:jc w:val="center"/>
                    <w:rPr>
                      <w:rFonts w:ascii="宋体" w:hAnsi="宋体" w:cs="宋体"/>
                      <w:sz w:val="15"/>
                      <w:szCs w:val="15"/>
                    </w:rPr>
                  </w:pPr>
                  <w:r>
                    <w:rPr>
                      <w:rFonts w:hint="eastAsia" w:ascii="宋体" w:hAnsi="宋体" w:cs="宋体"/>
                      <w:sz w:val="15"/>
                      <w:szCs w:val="15"/>
                    </w:rPr>
                    <w:t>手机号码</w:t>
                  </w:r>
                </w:p>
              </w:tc>
              <w:tc>
                <w:tcPr>
                  <w:tcW w:w="1588" w:type="dxa"/>
                  <w:gridSpan w:val="3"/>
                  <w:shd w:val="clear" w:color="auto" w:fill="auto"/>
                  <w:vAlign w:val="center"/>
                </w:tcPr>
                <w:p w14:paraId="572BE166">
                  <w:pPr>
                    <w:jc w:val="center"/>
                    <w:rPr>
                      <w:rFonts w:ascii="宋体" w:hAnsi="宋体" w:cs="宋体"/>
                      <w:sz w:val="15"/>
                      <w:szCs w:val="15"/>
                    </w:rPr>
                  </w:pPr>
                </w:p>
              </w:tc>
              <w:tc>
                <w:tcPr>
                  <w:tcW w:w="866" w:type="dxa"/>
                  <w:shd w:val="clear" w:color="auto" w:fill="auto"/>
                  <w:vAlign w:val="center"/>
                </w:tcPr>
                <w:p w14:paraId="6FD133AF">
                  <w:pPr>
                    <w:jc w:val="center"/>
                    <w:rPr>
                      <w:rFonts w:cs="宋体"/>
                      <w:sz w:val="15"/>
                      <w:szCs w:val="15"/>
                    </w:rPr>
                  </w:pPr>
                  <w:r>
                    <w:rPr>
                      <w:rFonts w:hint="eastAsia" w:cs="宋体"/>
                      <w:sz w:val="15"/>
                      <w:szCs w:val="15"/>
                    </w:rPr>
                    <w:t>电子邮箱</w:t>
                  </w:r>
                </w:p>
              </w:tc>
              <w:tc>
                <w:tcPr>
                  <w:tcW w:w="2741" w:type="dxa"/>
                  <w:gridSpan w:val="3"/>
                  <w:shd w:val="clear" w:color="auto" w:fill="auto"/>
                  <w:vAlign w:val="center"/>
                </w:tcPr>
                <w:p w14:paraId="2469B259">
                  <w:pPr>
                    <w:jc w:val="center"/>
                    <w:rPr>
                      <w:rFonts w:cs="宋体"/>
                      <w:sz w:val="15"/>
                      <w:szCs w:val="15"/>
                    </w:rPr>
                  </w:pPr>
                </w:p>
              </w:tc>
              <w:tc>
                <w:tcPr>
                  <w:tcW w:w="1004" w:type="dxa"/>
                  <w:gridSpan w:val="3"/>
                  <w:shd w:val="clear" w:color="auto" w:fill="auto"/>
                  <w:vAlign w:val="center"/>
                </w:tcPr>
                <w:p w14:paraId="02208AF5">
                  <w:pPr>
                    <w:jc w:val="center"/>
                    <w:rPr>
                      <w:rFonts w:cs="宋体"/>
                      <w:sz w:val="15"/>
                      <w:szCs w:val="15"/>
                    </w:rPr>
                  </w:pPr>
                  <w:r>
                    <w:rPr>
                      <w:rFonts w:hint="eastAsia" w:cs="宋体"/>
                      <w:sz w:val="15"/>
                      <w:szCs w:val="15"/>
                    </w:rPr>
                    <w:t>邮政编码</w:t>
                  </w:r>
                </w:p>
              </w:tc>
              <w:tc>
                <w:tcPr>
                  <w:tcW w:w="932" w:type="dxa"/>
                  <w:gridSpan w:val="2"/>
                  <w:vAlign w:val="center"/>
                </w:tcPr>
                <w:p w14:paraId="4B4C66AD">
                  <w:pPr>
                    <w:rPr>
                      <w:rFonts w:cs="宋体"/>
                      <w:sz w:val="18"/>
                      <w:szCs w:val="18"/>
                    </w:rPr>
                  </w:pPr>
                  <w:r>
                    <w:rPr>
                      <w:rFonts w:hint="eastAsia" w:cs="宋体"/>
                      <w:sz w:val="18"/>
                      <w:szCs w:val="18"/>
                    </w:rPr>
                    <w:t>□□□□□□</w:t>
                  </w:r>
                </w:p>
              </w:tc>
            </w:tr>
            <w:tr w14:paraId="16C9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1" w:type="dxa"/>
                  <w:shd w:val="clear" w:color="auto" w:fill="auto"/>
                  <w:vAlign w:val="center"/>
                </w:tcPr>
                <w:p w14:paraId="4E31A525">
                  <w:pPr>
                    <w:jc w:val="center"/>
                    <w:rPr>
                      <w:rFonts w:ascii="宋体" w:hAnsi="宋体" w:cs="宋体"/>
                      <w:sz w:val="15"/>
                      <w:szCs w:val="15"/>
                    </w:rPr>
                  </w:pPr>
                  <w:bookmarkStart w:id="0" w:name="_Hlk16021851"/>
                  <w:r>
                    <w:rPr>
                      <w:rFonts w:hint="eastAsia" w:ascii="宋体" w:hAnsi="宋体" w:cs="宋体"/>
                      <w:sz w:val="15"/>
                      <w:szCs w:val="15"/>
                    </w:rPr>
                    <w:t>联系地址</w:t>
                  </w:r>
                </w:p>
              </w:tc>
              <w:tc>
                <w:tcPr>
                  <w:tcW w:w="7131" w:type="dxa"/>
                  <w:gridSpan w:val="12"/>
                  <w:vAlign w:val="center"/>
                </w:tcPr>
                <w:p w14:paraId="263EBCFB">
                  <w:pPr>
                    <w:ind w:firstLine="150" w:firstLineChars="100"/>
                    <w:jc w:val="left"/>
                    <w:rPr>
                      <w:rFonts w:cs="宋体"/>
                      <w:sz w:val="15"/>
                      <w:szCs w:val="15"/>
                    </w:rPr>
                  </w:pPr>
                  <w:r>
                    <w:rPr>
                      <w:rFonts w:hint="eastAsia" w:cs="宋体"/>
                      <w:sz w:val="15"/>
                      <w:szCs w:val="15"/>
                      <w:u w:val="single"/>
                    </w:rPr>
                    <w:t xml:space="preserve">     </w:t>
                  </w:r>
                  <w:r>
                    <w:rPr>
                      <w:rFonts w:hint="eastAsia" w:cs="宋体"/>
                      <w:sz w:val="15"/>
                      <w:szCs w:val="15"/>
                    </w:rPr>
                    <w:t>省（区、市）</w:t>
                  </w:r>
                  <w:r>
                    <w:rPr>
                      <w:rFonts w:hint="eastAsia" w:cs="宋体"/>
                      <w:sz w:val="15"/>
                      <w:szCs w:val="15"/>
                      <w:u w:val="single"/>
                    </w:rPr>
                    <w:t xml:space="preserve">     </w:t>
                  </w:r>
                  <w:r>
                    <w:rPr>
                      <w:rFonts w:hint="eastAsia" w:cs="宋体"/>
                      <w:sz w:val="15"/>
                      <w:szCs w:val="15"/>
                    </w:rPr>
                    <w:t>市</w:t>
                  </w:r>
                  <w:r>
                    <w:rPr>
                      <w:rFonts w:hint="eastAsia" w:cs="宋体"/>
                      <w:sz w:val="15"/>
                      <w:szCs w:val="15"/>
                      <w:u w:val="single"/>
                    </w:rPr>
                    <w:t xml:space="preserve">     </w:t>
                  </w:r>
                  <w:r>
                    <w:rPr>
                      <w:rFonts w:hint="eastAsia" w:cs="宋体"/>
                      <w:sz w:val="15"/>
                      <w:szCs w:val="15"/>
                    </w:rPr>
                    <w:t>区（县）</w:t>
                  </w:r>
                  <w:r>
                    <w:rPr>
                      <w:rFonts w:hint="eastAsia" w:cs="宋体"/>
                      <w:sz w:val="15"/>
                      <w:szCs w:val="15"/>
                      <w:u w:val="single"/>
                    </w:rPr>
                    <w:t xml:space="preserve">          </w:t>
                  </w:r>
                  <w:r>
                    <w:rPr>
                      <w:rFonts w:hint="eastAsia" w:cs="宋体"/>
                      <w:sz w:val="15"/>
                      <w:szCs w:val="15"/>
                    </w:rPr>
                    <w:t>街道（乡、镇）</w:t>
                  </w:r>
                  <w:r>
                    <w:rPr>
                      <w:rFonts w:hint="eastAsia" w:cs="宋体"/>
                      <w:sz w:val="15"/>
                      <w:szCs w:val="15"/>
                      <w:u w:val="single"/>
                    </w:rPr>
                    <w:t xml:space="preserve">                    </w:t>
                  </w:r>
                </w:p>
              </w:tc>
            </w:tr>
            <w:bookmarkEnd w:id="0"/>
            <w:tr w14:paraId="0EE8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8092" w:type="dxa"/>
                  <w:gridSpan w:val="13"/>
                  <w:shd w:val="clear" w:color="auto" w:fill="auto"/>
                  <w:vAlign w:val="center"/>
                </w:tcPr>
                <w:p w14:paraId="3EEB7A1A">
                  <w:pPr>
                    <w:jc w:val="center"/>
                    <w:rPr>
                      <w:rFonts w:cs="宋体"/>
                      <w:bCs/>
                      <w:sz w:val="15"/>
                      <w:szCs w:val="15"/>
                    </w:rPr>
                  </w:pPr>
                  <w:r>
                    <w:rPr>
                      <w:rFonts w:hint="eastAsia" w:cs="宋体"/>
                      <w:bCs/>
                      <w:sz w:val="15"/>
                      <w:szCs w:val="15"/>
                    </w:rPr>
                    <w:t>纳税地点（单选）</w:t>
                  </w:r>
                </w:p>
              </w:tc>
            </w:tr>
            <w:tr w14:paraId="78FF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423" w:type="dxa"/>
                  <w:gridSpan w:val="7"/>
                  <w:shd w:val="clear" w:color="auto" w:fill="auto"/>
                  <w:vAlign w:val="center"/>
                </w:tcPr>
                <w:p w14:paraId="25E1B9F6">
                  <w:pPr>
                    <w:jc w:val="left"/>
                    <w:rPr>
                      <w:rFonts w:cs="宋体"/>
                      <w:sz w:val="15"/>
                      <w:szCs w:val="15"/>
                    </w:rPr>
                  </w:pPr>
                  <w:r>
                    <w:rPr>
                      <w:rFonts w:hint="eastAsia" w:cs="宋体"/>
                      <w:sz w:val="15"/>
                      <w:szCs w:val="15"/>
                    </w:rPr>
                    <w:t>1．有任职受雇单位的，需选本项并填写“任职受雇单位信息”：</w:t>
                  </w:r>
                  <w:r>
                    <w:rPr>
                      <w:rFonts w:cs="宋体"/>
                      <w:sz w:val="15"/>
                      <w:szCs w:val="15"/>
                    </w:rPr>
                    <w:t xml:space="preserve">  </w:t>
                  </w:r>
                </w:p>
              </w:tc>
              <w:tc>
                <w:tcPr>
                  <w:tcW w:w="3669" w:type="dxa"/>
                  <w:gridSpan w:val="6"/>
                  <w:vAlign w:val="center"/>
                </w:tcPr>
                <w:p w14:paraId="41E6AB11">
                  <w:pPr>
                    <w:jc w:val="left"/>
                    <w:rPr>
                      <w:rFonts w:cs="宋体"/>
                      <w:sz w:val="15"/>
                      <w:szCs w:val="15"/>
                    </w:rPr>
                  </w:pPr>
                  <w:r>
                    <w:rPr>
                      <w:rFonts w:hint="eastAsia" w:cs="宋体"/>
                      <w:sz w:val="18"/>
                      <w:szCs w:val="18"/>
                    </w:rPr>
                    <w:t>□</w:t>
                  </w:r>
                  <w:r>
                    <w:rPr>
                      <w:rFonts w:hint="eastAsia" w:cs="宋体"/>
                      <w:position w:val="2"/>
                      <w:sz w:val="15"/>
                      <w:szCs w:val="15"/>
                    </w:rPr>
                    <w:t>任职受雇单位所在地</w:t>
                  </w:r>
                </w:p>
              </w:tc>
            </w:tr>
            <w:tr w14:paraId="0E04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1" w:type="dxa"/>
                  <w:vMerge w:val="restart"/>
                  <w:shd w:val="clear" w:color="auto" w:fill="auto"/>
                  <w:vAlign w:val="center"/>
                </w:tcPr>
                <w:p w14:paraId="025830F9">
                  <w:pPr>
                    <w:jc w:val="center"/>
                    <w:rPr>
                      <w:rFonts w:ascii="宋体" w:hAnsi="宋体" w:cs="宋体"/>
                      <w:bCs/>
                      <w:sz w:val="15"/>
                      <w:szCs w:val="15"/>
                    </w:rPr>
                  </w:pPr>
                  <w:r>
                    <w:rPr>
                      <w:rFonts w:hint="eastAsia" w:ascii="宋体" w:hAnsi="宋体" w:cs="宋体"/>
                      <w:bCs/>
                      <w:sz w:val="15"/>
                      <w:szCs w:val="15"/>
                    </w:rPr>
                    <w:t>任职受雇单位信息</w:t>
                  </w:r>
                </w:p>
              </w:tc>
              <w:tc>
                <w:tcPr>
                  <w:tcW w:w="1588" w:type="dxa"/>
                  <w:gridSpan w:val="3"/>
                  <w:shd w:val="clear" w:color="auto" w:fill="auto"/>
                  <w:vAlign w:val="center"/>
                </w:tcPr>
                <w:p w14:paraId="1C934EDE">
                  <w:pPr>
                    <w:jc w:val="center"/>
                    <w:rPr>
                      <w:rFonts w:ascii="宋体" w:hAnsi="宋体" w:cs="宋体"/>
                      <w:sz w:val="15"/>
                      <w:szCs w:val="15"/>
                    </w:rPr>
                  </w:pPr>
                  <w:r>
                    <w:rPr>
                      <w:rFonts w:hint="eastAsia" w:ascii="宋体" w:hAnsi="宋体" w:cs="宋体"/>
                      <w:sz w:val="15"/>
                      <w:szCs w:val="15"/>
                    </w:rPr>
                    <w:t>名称</w:t>
                  </w:r>
                </w:p>
              </w:tc>
              <w:tc>
                <w:tcPr>
                  <w:tcW w:w="5543" w:type="dxa"/>
                  <w:gridSpan w:val="9"/>
                  <w:vAlign w:val="center"/>
                </w:tcPr>
                <w:p w14:paraId="534F08D5">
                  <w:pPr>
                    <w:rPr>
                      <w:rFonts w:cs="宋体"/>
                      <w:sz w:val="15"/>
                      <w:szCs w:val="15"/>
                    </w:rPr>
                  </w:pPr>
                </w:p>
              </w:tc>
            </w:tr>
            <w:tr w14:paraId="6BA1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1" w:type="dxa"/>
                  <w:vMerge w:val="continue"/>
                  <w:shd w:val="clear" w:color="auto" w:fill="auto"/>
                  <w:vAlign w:val="center"/>
                </w:tcPr>
                <w:p w14:paraId="5CD5B309">
                  <w:pPr>
                    <w:rPr>
                      <w:rFonts w:ascii="宋体" w:hAnsi="宋体" w:cs="宋体"/>
                      <w:bCs/>
                      <w:sz w:val="15"/>
                      <w:szCs w:val="15"/>
                    </w:rPr>
                  </w:pPr>
                </w:p>
              </w:tc>
              <w:tc>
                <w:tcPr>
                  <w:tcW w:w="1588" w:type="dxa"/>
                  <w:gridSpan w:val="3"/>
                  <w:shd w:val="clear" w:color="auto" w:fill="auto"/>
                  <w:vAlign w:val="center"/>
                </w:tcPr>
                <w:p w14:paraId="4424B837">
                  <w:pPr>
                    <w:jc w:val="center"/>
                    <w:rPr>
                      <w:rFonts w:ascii="宋体" w:hAnsi="宋体" w:cs="宋体"/>
                      <w:sz w:val="15"/>
                      <w:szCs w:val="15"/>
                    </w:rPr>
                  </w:pPr>
                  <w:r>
                    <w:rPr>
                      <w:rFonts w:hint="eastAsia" w:ascii="宋体" w:hAnsi="宋体" w:cs="宋体"/>
                      <w:sz w:val="15"/>
                      <w:szCs w:val="15"/>
                    </w:rPr>
                    <w:t>纳税人识别号</w:t>
                  </w:r>
                </w:p>
              </w:tc>
              <w:tc>
                <w:tcPr>
                  <w:tcW w:w="5543" w:type="dxa"/>
                  <w:gridSpan w:val="9"/>
                  <w:vAlign w:val="center"/>
                </w:tcPr>
                <w:p w14:paraId="48E4C800">
                  <w:pPr>
                    <w:rPr>
                      <w:rFonts w:cs="宋体"/>
                      <w:sz w:val="18"/>
                      <w:szCs w:val="18"/>
                    </w:rPr>
                  </w:pPr>
                  <w:r>
                    <w:rPr>
                      <w:rFonts w:hint="eastAsia" w:cs="宋体"/>
                      <w:sz w:val="18"/>
                      <w:szCs w:val="18"/>
                    </w:rPr>
                    <w:t>□□□□□□□□□□□□□□□□□□</w:t>
                  </w:r>
                </w:p>
              </w:tc>
            </w:tr>
            <w:tr w14:paraId="5A22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15" w:type="dxa"/>
                  <w:gridSpan w:val="6"/>
                  <w:shd w:val="clear" w:color="auto" w:fill="auto"/>
                  <w:vAlign w:val="center"/>
                </w:tcPr>
                <w:p w14:paraId="7F78B366">
                  <w:pPr>
                    <w:jc w:val="left"/>
                    <w:rPr>
                      <w:rFonts w:cs="宋体"/>
                      <w:sz w:val="15"/>
                      <w:szCs w:val="15"/>
                    </w:rPr>
                  </w:pPr>
                  <w:r>
                    <w:rPr>
                      <w:rFonts w:hint="eastAsia" w:cs="宋体"/>
                      <w:sz w:val="15"/>
                      <w:szCs w:val="15"/>
                    </w:rPr>
                    <w:t xml:space="preserve">2．没有任职受雇单位的，可以从本栏次选择一地： </w:t>
                  </w:r>
                </w:p>
              </w:tc>
              <w:tc>
                <w:tcPr>
                  <w:tcW w:w="3777" w:type="dxa"/>
                  <w:gridSpan w:val="7"/>
                  <w:vAlign w:val="center"/>
                </w:tcPr>
                <w:p w14:paraId="627C581B">
                  <w:pPr>
                    <w:jc w:val="left"/>
                    <w:rPr>
                      <w:rFonts w:cs="宋体"/>
                      <w:sz w:val="15"/>
                      <w:szCs w:val="15"/>
                    </w:rPr>
                  </w:pPr>
                  <w:r>
                    <w:rPr>
                      <w:rFonts w:hint="eastAsia" w:ascii="宋体" w:hAnsi="宋体"/>
                      <w:position w:val="1"/>
                      <w:sz w:val="18"/>
                      <w:szCs w:val="18"/>
                    </w:rPr>
                    <w:t>□</w:t>
                  </w:r>
                  <w:r>
                    <w:rPr>
                      <w:rFonts w:hint="eastAsia" w:cs="宋体"/>
                      <w:position w:val="2"/>
                      <w:sz w:val="15"/>
                      <w:szCs w:val="15"/>
                    </w:rPr>
                    <w:t>户籍所在地</w:t>
                  </w:r>
                  <w:r>
                    <w:rPr>
                      <w:rFonts w:hint="eastAsia" w:cs="宋体"/>
                      <w:sz w:val="15"/>
                      <w:szCs w:val="15"/>
                    </w:rPr>
                    <w:t xml:space="preserve"> </w:t>
                  </w:r>
                  <w:r>
                    <w:rPr>
                      <w:rFonts w:cs="宋体"/>
                      <w:sz w:val="15"/>
                      <w:szCs w:val="15"/>
                    </w:rPr>
                    <w:t xml:space="preserve">  </w:t>
                  </w:r>
                  <w:r>
                    <w:rPr>
                      <w:rFonts w:hint="eastAsia" w:ascii="宋体" w:hAnsi="宋体"/>
                      <w:position w:val="1"/>
                      <w:sz w:val="18"/>
                      <w:szCs w:val="18"/>
                    </w:rPr>
                    <w:t>□</w:t>
                  </w:r>
                  <w:r>
                    <w:rPr>
                      <w:rFonts w:hint="eastAsia" w:cs="宋体"/>
                      <w:position w:val="2"/>
                      <w:sz w:val="15"/>
                      <w:szCs w:val="15"/>
                    </w:rPr>
                    <w:t>经常居住地</w:t>
                  </w:r>
                  <w:r>
                    <w:rPr>
                      <w:rFonts w:hint="eastAsia" w:cs="宋体"/>
                      <w:sz w:val="15"/>
                      <w:szCs w:val="15"/>
                    </w:rPr>
                    <w:t xml:space="preserve">   </w:t>
                  </w:r>
                  <w:r>
                    <w:rPr>
                      <w:rFonts w:hint="eastAsia" w:ascii="宋体" w:hAnsi="宋体"/>
                      <w:position w:val="1"/>
                      <w:sz w:val="18"/>
                      <w:szCs w:val="18"/>
                    </w:rPr>
                    <w:t>□</w:t>
                  </w:r>
                  <w:r>
                    <w:rPr>
                      <w:rFonts w:hint="eastAsia" w:cs="宋体"/>
                      <w:position w:val="2"/>
                      <w:sz w:val="15"/>
                      <w:szCs w:val="15"/>
                    </w:rPr>
                    <w:t>主要收入来源地</w:t>
                  </w:r>
                </w:p>
              </w:tc>
            </w:tr>
            <w:tr w14:paraId="343E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41" w:type="dxa"/>
                  <w:gridSpan w:val="3"/>
                  <w:shd w:val="clear" w:color="auto" w:fill="auto"/>
                  <w:vAlign w:val="center"/>
                </w:tcPr>
                <w:p w14:paraId="1FB51F65">
                  <w:pPr>
                    <w:jc w:val="center"/>
                    <w:rPr>
                      <w:rFonts w:ascii="宋体" w:hAnsi="宋体" w:cs="宋体"/>
                      <w:sz w:val="15"/>
                      <w:szCs w:val="15"/>
                    </w:rPr>
                  </w:pPr>
                  <w:r>
                    <w:rPr>
                      <w:rFonts w:hint="eastAsia" w:ascii="宋体" w:hAnsi="宋体" w:cs="宋体"/>
                      <w:sz w:val="15"/>
                      <w:szCs w:val="15"/>
                    </w:rPr>
                    <w:t>户籍所在地</w:t>
                  </w:r>
                  <w:r>
                    <w:rPr>
                      <w:sz w:val="15"/>
                      <w:szCs w:val="15"/>
                    </w:rPr>
                    <w:t>/</w:t>
                  </w:r>
                  <w:r>
                    <w:rPr>
                      <w:rFonts w:hint="eastAsia" w:ascii="宋体" w:hAnsi="宋体" w:cs="宋体"/>
                      <w:sz w:val="15"/>
                      <w:szCs w:val="15"/>
                    </w:rPr>
                    <w:t>经常居住地</w:t>
                  </w:r>
                  <w:r>
                    <w:rPr>
                      <w:sz w:val="15"/>
                      <w:szCs w:val="15"/>
                    </w:rPr>
                    <w:t>/</w:t>
                  </w:r>
                  <w:r>
                    <w:rPr>
                      <w:sz w:val="15"/>
                      <w:szCs w:val="15"/>
                    </w:rPr>
                    <w:br w:type="textWrapping"/>
                  </w:r>
                  <w:r>
                    <w:rPr>
                      <w:rFonts w:hint="eastAsia" w:ascii="宋体" w:hAnsi="宋体" w:cs="宋体"/>
                      <w:sz w:val="15"/>
                      <w:szCs w:val="15"/>
                    </w:rPr>
                    <w:t>主要收入来源地</w:t>
                  </w:r>
                </w:p>
              </w:tc>
              <w:tc>
                <w:tcPr>
                  <w:tcW w:w="5651" w:type="dxa"/>
                  <w:gridSpan w:val="10"/>
                  <w:vAlign w:val="center"/>
                </w:tcPr>
                <w:p w14:paraId="4AF669F6">
                  <w:pPr>
                    <w:ind w:firstLine="150" w:firstLineChars="100"/>
                    <w:jc w:val="left"/>
                    <w:rPr>
                      <w:rFonts w:cs="宋体"/>
                      <w:sz w:val="15"/>
                      <w:szCs w:val="15"/>
                    </w:rPr>
                  </w:pPr>
                  <w:r>
                    <w:rPr>
                      <w:rFonts w:hint="eastAsia" w:cs="宋体"/>
                      <w:sz w:val="15"/>
                      <w:szCs w:val="15"/>
                      <w:u w:val="single"/>
                    </w:rPr>
                    <w:t xml:space="preserve">     </w:t>
                  </w:r>
                  <w:r>
                    <w:rPr>
                      <w:rFonts w:hint="eastAsia" w:cs="宋体"/>
                      <w:sz w:val="15"/>
                      <w:szCs w:val="15"/>
                    </w:rPr>
                    <w:t>省（区、市）</w:t>
                  </w:r>
                  <w:r>
                    <w:rPr>
                      <w:rFonts w:cs="宋体"/>
                      <w:sz w:val="15"/>
                      <w:szCs w:val="15"/>
                      <w:u w:val="single"/>
                    </w:rPr>
                    <w:t xml:space="preserve">      </w:t>
                  </w:r>
                  <w:r>
                    <w:rPr>
                      <w:rFonts w:hint="eastAsia" w:cs="宋体"/>
                      <w:sz w:val="15"/>
                      <w:szCs w:val="15"/>
                    </w:rPr>
                    <w:t>市</w:t>
                  </w:r>
                  <w:r>
                    <w:rPr>
                      <w:rFonts w:cs="宋体"/>
                      <w:sz w:val="15"/>
                      <w:szCs w:val="15"/>
                      <w:u w:val="single"/>
                    </w:rPr>
                    <w:t xml:space="preserve">      </w:t>
                  </w:r>
                  <w:r>
                    <w:rPr>
                      <w:rFonts w:hint="eastAsia" w:cs="宋体"/>
                      <w:sz w:val="15"/>
                      <w:szCs w:val="15"/>
                    </w:rPr>
                    <w:t>区（县）</w:t>
                  </w:r>
                  <w:r>
                    <w:rPr>
                      <w:rFonts w:hint="eastAsia" w:cs="宋体"/>
                      <w:sz w:val="15"/>
                      <w:szCs w:val="15"/>
                      <w:u w:val="single"/>
                    </w:rPr>
                    <w:t xml:space="preserve"> </w:t>
                  </w:r>
                  <w:r>
                    <w:rPr>
                      <w:rFonts w:cs="宋体"/>
                      <w:sz w:val="15"/>
                      <w:szCs w:val="15"/>
                      <w:u w:val="single"/>
                    </w:rPr>
                    <w:t xml:space="preserve">      </w:t>
                  </w:r>
                  <w:r>
                    <w:rPr>
                      <w:rFonts w:hint="eastAsia" w:cs="宋体"/>
                      <w:sz w:val="15"/>
                      <w:szCs w:val="15"/>
                    </w:rPr>
                    <w:t>街道（乡、镇）</w:t>
                  </w:r>
                  <w:r>
                    <w:rPr>
                      <w:rFonts w:hint="eastAsia" w:cs="宋体"/>
                      <w:sz w:val="15"/>
                      <w:szCs w:val="15"/>
                      <w:u w:val="single"/>
                    </w:rPr>
                    <w:t xml:space="preserve">              </w:t>
                  </w:r>
                  <w:r>
                    <w:rPr>
                      <w:rFonts w:hint="eastAsia" w:cs="宋体"/>
                      <w:sz w:val="15"/>
                      <w:szCs w:val="15"/>
                    </w:rPr>
                    <w:t xml:space="preserve"> </w:t>
                  </w:r>
                </w:p>
              </w:tc>
            </w:tr>
            <w:tr w14:paraId="7881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092" w:type="dxa"/>
                  <w:gridSpan w:val="13"/>
                  <w:shd w:val="clear" w:color="auto" w:fill="auto"/>
                  <w:vAlign w:val="center"/>
                </w:tcPr>
                <w:p w14:paraId="776B9D15">
                  <w:pPr>
                    <w:jc w:val="center"/>
                    <w:rPr>
                      <w:rFonts w:cs="宋体"/>
                      <w:bCs/>
                      <w:sz w:val="15"/>
                      <w:szCs w:val="15"/>
                    </w:rPr>
                  </w:pPr>
                  <w:r>
                    <w:rPr>
                      <w:rFonts w:hint="eastAsia" w:cs="宋体"/>
                      <w:bCs/>
                      <w:sz w:val="15"/>
                      <w:szCs w:val="15"/>
                    </w:rPr>
                    <w:t>申报类型（单选）</w:t>
                  </w:r>
                </w:p>
              </w:tc>
            </w:tr>
            <w:tr w14:paraId="6127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8092" w:type="dxa"/>
                  <w:gridSpan w:val="13"/>
                  <w:vAlign w:val="center"/>
                </w:tcPr>
                <w:p w14:paraId="5B8789DE">
                  <w:pPr>
                    <w:jc w:val="center"/>
                    <w:rPr>
                      <w:rFonts w:cs="宋体"/>
                      <w:sz w:val="15"/>
                      <w:szCs w:val="15"/>
                    </w:rPr>
                  </w:pPr>
                  <w:r>
                    <w:rPr>
                      <w:rFonts w:hint="eastAsia" w:ascii="宋体" w:hAnsi="宋体"/>
                      <w:position w:val="1"/>
                      <w:sz w:val="18"/>
                      <w:szCs w:val="18"/>
                    </w:rPr>
                    <w:t>□</w:t>
                  </w:r>
                  <w:r>
                    <w:rPr>
                      <w:rFonts w:hint="eastAsia" w:cs="宋体"/>
                      <w:position w:val="2"/>
                      <w:sz w:val="15"/>
                      <w:szCs w:val="15"/>
                    </w:rPr>
                    <w:t>首次申报</w:t>
                  </w:r>
                  <w:r>
                    <w:rPr>
                      <w:rFonts w:hint="eastAsia" w:cs="宋体"/>
                      <w:sz w:val="15"/>
                      <w:szCs w:val="15"/>
                    </w:rPr>
                    <w:t xml:space="preserve">                                            </w:t>
                  </w:r>
                  <w:r>
                    <w:rPr>
                      <w:rFonts w:hint="eastAsia" w:ascii="宋体" w:hAnsi="宋体"/>
                      <w:position w:val="1"/>
                      <w:sz w:val="18"/>
                      <w:szCs w:val="18"/>
                    </w:rPr>
                    <w:t>□</w:t>
                  </w:r>
                  <w:r>
                    <w:rPr>
                      <w:rFonts w:hint="eastAsia" w:cs="宋体"/>
                      <w:position w:val="2"/>
                      <w:sz w:val="15"/>
                      <w:szCs w:val="15"/>
                    </w:rPr>
                    <w:t>更正申报</w:t>
                  </w:r>
                </w:p>
              </w:tc>
            </w:tr>
            <w:tr w14:paraId="615B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8092" w:type="dxa"/>
                  <w:gridSpan w:val="13"/>
                  <w:shd w:val="clear" w:color="auto" w:fill="auto"/>
                  <w:vAlign w:val="center"/>
                </w:tcPr>
                <w:p w14:paraId="25ABD5F9">
                  <w:pPr>
                    <w:spacing w:line="240" w:lineRule="exact"/>
                    <w:jc w:val="center"/>
                    <w:rPr>
                      <w:rFonts w:cs="宋体"/>
                      <w:bCs/>
                      <w:sz w:val="15"/>
                      <w:szCs w:val="15"/>
                    </w:rPr>
                  </w:pPr>
                  <w:r>
                    <w:rPr>
                      <w:rFonts w:hint="eastAsia" w:cs="宋体"/>
                      <w:bCs/>
                      <w:sz w:val="15"/>
                      <w:szCs w:val="15"/>
                    </w:rPr>
                    <w:t>综合所得个人所得税计算</w:t>
                  </w:r>
                </w:p>
              </w:tc>
            </w:tr>
            <w:tr w14:paraId="280C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6765" w:type="dxa"/>
                  <w:gridSpan w:val="10"/>
                  <w:shd w:val="clear" w:color="auto" w:fill="auto"/>
                  <w:vAlign w:val="center"/>
                </w:tcPr>
                <w:p w14:paraId="68D93D80">
                  <w:pPr>
                    <w:jc w:val="center"/>
                    <w:rPr>
                      <w:rFonts w:cs="宋体"/>
                      <w:bCs/>
                      <w:sz w:val="15"/>
                      <w:szCs w:val="15"/>
                    </w:rPr>
                  </w:pPr>
                  <w:bookmarkStart w:id="1" w:name="_Hlk14008173"/>
                  <w:r>
                    <w:rPr>
                      <w:rFonts w:hint="eastAsia" w:cs="宋体"/>
                      <w:bCs/>
                      <w:sz w:val="15"/>
                      <w:szCs w:val="15"/>
                    </w:rPr>
                    <w:t>项目</w:t>
                  </w:r>
                </w:p>
              </w:tc>
              <w:tc>
                <w:tcPr>
                  <w:tcW w:w="558" w:type="dxa"/>
                  <w:gridSpan w:val="2"/>
                  <w:shd w:val="clear" w:color="auto" w:fill="auto"/>
                  <w:vAlign w:val="center"/>
                </w:tcPr>
                <w:p w14:paraId="173B11C1">
                  <w:pPr>
                    <w:jc w:val="center"/>
                    <w:rPr>
                      <w:rFonts w:cs="宋体"/>
                      <w:bCs/>
                      <w:sz w:val="15"/>
                      <w:szCs w:val="15"/>
                    </w:rPr>
                  </w:pPr>
                  <w:r>
                    <w:rPr>
                      <w:rFonts w:hint="eastAsia" w:cs="宋体"/>
                      <w:bCs/>
                      <w:sz w:val="15"/>
                      <w:szCs w:val="15"/>
                    </w:rPr>
                    <w:t>行次</w:t>
                  </w:r>
                </w:p>
              </w:tc>
              <w:tc>
                <w:tcPr>
                  <w:tcW w:w="769" w:type="dxa"/>
                  <w:shd w:val="clear" w:color="auto" w:fill="auto"/>
                  <w:vAlign w:val="center"/>
                </w:tcPr>
                <w:p w14:paraId="6456F370">
                  <w:pPr>
                    <w:jc w:val="center"/>
                    <w:rPr>
                      <w:rFonts w:cs="宋体"/>
                      <w:bCs/>
                      <w:sz w:val="15"/>
                      <w:szCs w:val="15"/>
                    </w:rPr>
                  </w:pPr>
                  <w:r>
                    <w:rPr>
                      <w:rFonts w:hint="eastAsia" w:cs="宋体"/>
                      <w:bCs/>
                      <w:sz w:val="15"/>
                      <w:szCs w:val="15"/>
                    </w:rPr>
                    <w:t>金额</w:t>
                  </w:r>
                </w:p>
              </w:tc>
            </w:tr>
            <w:bookmarkEnd w:id="1"/>
            <w:tr w14:paraId="1728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7FD074B">
                  <w:pPr>
                    <w:rPr>
                      <w:rFonts w:cs="宋体"/>
                      <w:bCs/>
                      <w:sz w:val="15"/>
                      <w:szCs w:val="15"/>
                    </w:rPr>
                  </w:pPr>
                  <w:r>
                    <w:rPr>
                      <w:rFonts w:hint="eastAsia" w:cs="宋体"/>
                      <w:bCs/>
                      <w:sz w:val="15"/>
                      <w:szCs w:val="15"/>
                    </w:rPr>
                    <w:t>一、收入合计（第1行=第2行+第3行+第4行+第5行）</w:t>
                  </w:r>
                </w:p>
              </w:tc>
              <w:tc>
                <w:tcPr>
                  <w:tcW w:w="558" w:type="dxa"/>
                  <w:gridSpan w:val="2"/>
                  <w:shd w:val="clear" w:color="auto" w:fill="auto"/>
                  <w:vAlign w:val="center"/>
                </w:tcPr>
                <w:p w14:paraId="16C26C57">
                  <w:pPr>
                    <w:jc w:val="center"/>
                    <w:rPr>
                      <w:rFonts w:cs="宋体"/>
                      <w:sz w:val="15"/>
                      <w:szCs w:val="15"/>
                    </w:rPr>
                  </w:pPr>
                  <w:r>
                    <w:rPr>
                      <w:rFonts w:hint="eastAsia" w:cs="宋体"/>
                      <w:sz w:val="15"/>
                      <w:szCs w:val="15"/>
                    </w:rPr>
                    <w:t>1</w:t>
                  </w:r>
                </w:p>
              </w:tc>
              <w:tc>
                <w:tcPr>
                  <w:tcW w:w="769" w:type="dxa"/>
                  <w:vAlign w:val="center"/>
                </w:tcPr>
                <w:p w14:paraId="6079F51B">
                  <w:pPr>
                    <w:rPr>
                      <w:rFonts w:cs="宋体"/>
                      <w:sz w:val="15"/>
                      <w:szCs w:val="15"/>
                    </w:rPr>
                  </w:pPr>
                </w:p>
              </w:tc>
            </w:tr>
            <w:tr w14:paraId="190E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E885A63">
                  <w:pPr>
                    <w:rPr>
                      <w:rFonts w:cs="宋体"/>
                      <w:sz w:val="15"/>
                      <w:szCs w:val="15"/>
                    </w:rPr>
                  </w:pPr>
                  <w:r>
                    <w:rPr>
                      <w:rFonts w:hint="eastAsia" w:cs="宋体"/>
                      <w:sz w:val="15"/>
                      <w:szCs w:val="15"/>
                    </w:rPr>
                    <w:t xml:space="preserve">    （一）工资、薪金</w:t>
                  </w:r>
                </w:p>
              </w:tc>
              <w:tc>
                <w:tcPr>
                  <w:tcW w:w="558" w:type="dxa"/>
                  <w:gridSpan w:val="2"/>
                  <w:shd w:val="clear" w:color="auto" w:fill="auto"/>
                  <w:vAlign w:val="center"/>
                </w:tcPr>
                <w:p w14:paraId="06CAABFA">
                  <w:pPr>
                    <w:jc w:val="center"/>
                    <w:rPr>
                      <w:rFonts w:cs="宋体"/>
                      <w:sz w:val="15"/>
                      <w:szCs w:val="15"/>
                    </w:rPr>
                  </w:pPr>
                  <w:r>
                    <w:rPr>
                      <w:rFonts w:hint="eastAsia" w:cs="宋体"/>
                      <w:sz w:val="15"/>
                      <w:szCs w:val="15"/>
                    </w:rPr>
                    <w:t>2</w:t>
                  </w:r>
                </w:p>
              </w:tc>
              <w:tc>
                <w:tcPr>
                  <w:tcW w:w="769" w:type="dxa"/>
                  <w:vAlign w:val="center"/>
                </w:tcPr>
                <w:p w14:paraId="18A023E7">
                  <w:pPr>
                    <w:rPr>
                      <w:rFonts w:cs="宋体"/>
                      <w:sz w:val="15"/>
                      <w:szCs w:val="15"/>
                    </w:rPr>
                  </w:pPr>
                </w:p>
              </w:tc>
            </w:tr>
            <w:tr w14:paraId="27EB5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7339DA7F">
                  <w:pPr>
                    <w:rPr>
                      <w:rFonts w:cs="宋体"/>
                      <w:sz w:val="15"/>
                      <w:szCs w:val="15"/>
                    </w:rPr>
                  </w:pPr>
                  <w:r>
                    <w:rPr>
                      <w:rFonts w:hint="eastAsia" w:cs="宋体"/>
                      <w:sz w:val="15"/>
                      <w:szCs w:val="15"/>
                    </w:rPr>
                    <w:t xml:space="preserve">    （二）劳务报酬</w:t>
                  </w:r>
                </w:p>
              </w:tc>
              <w:tc>
                <w:tcPr>
                  <w:tcW w:w="558" w:type="dxa"/>
                  <w:gridSpan w:val="2"/>
                  <w:shd w:val="clear" w:color="auto" w:fill="auto"/>
                  <w:vAlign w:val="center"/>
                </w:tcPr>
                <w:p w14:paraId="514B6D94">
                  <w:pPr>
                    <w:jc w:val="center"/>
                    <w:rPr>
                      <w:rFonts w:cs="宋体"/>
                      <w:sz w:val="15"/>
                      <w:szCs w:val="15"/>
                    </w:rPr>
                  </w:pPr>
                  <w:r>
                    <w:rPr>
                      <w:rFonts w:hint="eastAsia" w:cs="宋体"/>
                      <w:sz w:val="15"/>
                      <w:szCs w:val="15"/>
                    </w:rPr>
                    <w:t>3</w:t>
                  </w:r>
                </w:p>
              </w:tc>
              <w:tc>
                <w:tcPr>
                  <w:tcW w:w="769" w:type="dxa"/>
                  <w:vAlign w:val="center"/>
                </w:tcPr>
                <w:p w14:paraId="0CAB388B">
                  <w:pPr>
                    <w:rPr>
                      <w:rFonts w:cs="宋体"/>
                      <w:sz w:val="15"/>
                      <w:szCs w:val="15"/>
                    </w:rPr>
                  </w:pPr>
                </w:p>
              </w:tc>
            </w:tr>
            <w:tr w14:paraId="6F78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4013A67">
                  <w:pPr>
                    <w:rPr>
                      <w:rFonts w:cs="宋体"/>
                      <w:sz w:val="15"/>
                      <w:szCs w:val="15"/>
                    </w:rPr>
                  </w:pPr>
                  <w:r>
                    <w:rPr>
                      <w:rFonts w:hint="eastAsia" w:cs="宋体"/>
                      <w:sz w:val="15"/>
                      <w:szCs w:val="15"/>
                    </w:rPr>
                    <w:t xml:space="preserve">    （三）稿酬</w:t>
                  </w:r>
                </w:p>
              </w:tc>
              <w:tc>
                <w:tcPr>
                  <w:tcW w:w="558" w:type="dxa"/>
                  <w:gridSpan w:val="2"/>
                  <w:shd w:val="clear" w:color="auto" w:fill="auto"/>
                  <w:vAlign w:val="center"/>
                </w:tcPr>
                <w:p w14:paraId="59C60A0A">
                  <w:pPr>
                    <w:jc w:val="center"/>
                    <w:rPr>
                      <w:rFonts w:cs="宋体"/>
                      <w:sz w:val="15"/>
                      <w:szCs w:val="15"/>
                    </w:rPr>
                  </w:pPr>
                  <w:r>
                    <w:rPr>
                      <w:rFonts w:hint="eastAsia" w:cs="宋体"/>
                      <w:sz w:val="15"/>
                      <w:szCs w:val="15"/>
                    </w:rPr>
                    <w:t>4</w:t>
                  </w:r>
                </w:p>
              </w:tc>
              <w:tc>
                <w:tcPr>
                  <w:tcW w:w="769" w:type="dxa"/>
                  <w:vAlign w:val="center"/>
                </w:tcPr>
                <w:p w14:paraId="68033854">
                  <w:pPr>
                    <w:rPr>
                      <w:rFonts w:cs="宋体"/>
                      <w:sz w:val="15"/>
                      <w:szCs w:val="15"/>
                    </w:rPr>
                  </w:pPr>
                </w:p>
              </w:tc>
            </w:tr>
            <w:tr w14:paraId="4445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7158DB44">
                  <w:pPr>
                    <w:rPr>
                      <w:rFonts w:cs="宋体"/>
                      <w:sz w:val="15"/>
                      <w:szCs w:val="15"/>
                    </w:rPr>
                  </w:pPr>
                  <w:r>
                    <w:rPr>
                      <w:rFonts w:hint="eastAsia" w:cs="宋体"/>
                      <w:sz w:val="15"/>
                      <w:szCs w:val="15"/>
                    </w:rPr>
                    <w:t xml:space="preserve">    （四）特许权使用费</w:t>
                  </w:r>
                </w:p>
              </w:tc>
              <w:tc>
                <w:tcPr>
                  <w:tcW w:w="558" w:type="dxa"/>
                  <w:gridSpan w:val="2"/>
                  <w:shd w:val="clear" w:color="auto" w:fill="auto"/>
                  <w:vAlign w:val="center"/>
                </w:tcPr>
                <w:p w14:paraId="3413ABD1">
                  <w:pPr>
                    <w:jc w:val="center"/>
                    <w:rPr>
                      <w:rFonts w:cs="宋体"/>
                      <w:sz w:val="15"/>
                      <w:szCs w:val="15"/>
                    </w:rPr>
                  </w:pPr>
                  <w:r>
                    <w:rPr>
                      <w:rFonts w:hint="eastAsia" w:cs="宋体"/>
                      <w:sz w:val="15"/>
                      <w:szCs w:val="15"/>
                    </w:rPr>
                    <w:t>5</w:t>
                  </w:r>
                </w:p>
              </w:tc>
              <w:tc>
                <w:tcPr>
                  <w:tcW w:w="769" w:type="dxa"/>
                  <w:vAlign w:val="center"/>
                </w:tcPr>
                <w:p w14:paraId="7BFFF9D4">
                  <w:pPr>
                    <w:rPr>
                      <w:rFonts w:cs="宋体"/>
                      <w:sz w:val="15"/>
                      <w:szCs w:val="15"/>
                    </w:rPr>
                  </w:pPr>
                </w:p>
              </w:tc>
            </w:tr>
            <w:tr w14:paraId="0E70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2C9D32F">
                  <w:pPr>
                    <w:rPr>
                      <w:rFonts w:cs="宋体"/>
                      <w:bCs/>
                      <w:sz w:val="15"/>
                      <w:szCs w:val="15"/>
                    </w:rPr>
                  </w:pPr>
                  <w:r>
                    <w:rPr>
                      <w:rFonts w:hint="eastAsia" w:cs="宋体"/>
                      <w:bCs/>
                      <w:sz w:val="15"/>
                      <w:szCs w:val="15"/>
                    </w:rPr>
                    <w:t>二、费用合计［第6行=（第</w:t>
                  </w:r>
                  <w:r>
                    <w:rPr>
                      <w:rFonts w:cs="宋体"/>
                      <w:bCs/>
                      <w:sz w:val="15"/>
                      <w:szCs w:val="15"/>
                    </w:rPr>
                    <w:t>3</w:t>
                  </w:r>
                  <w:r>
                    <w:rPr>
                      <w:rFonts w:hint="eastAsia" w:cs="宋体"/>
                      <w:bCs/>
                      <w:sz w:val="15"/>
                      <w:szCs w:val="15"/>
                    </w:rPr>
                    <w:t>行+第4行+第5行）</w:t>
                  </w:r>
                  <w:r>
                    <w:rPr>
                      <w:rFonts w:cs="宋体"/>
                      <w:bCs/>
                      <w:sz w:val="15"/>
                      <w:szCs w:val="15"/>
                    </w:rPr>
                    <w:t>×20</w:t>
                  </w:r>
                  <w:r>
                    <w:rPr>
                      <w:rFonts w:hint="eastAsia" w:cs="宋体"/>
                      <w:bCs/>
                      <w:sz w:val="15"/>
                      <w:szCs w:val="15"/>
                    </w:rPr>
                    <w:t>%］</w:t>
                  </w:r>
                </w:p>
              </w:tc>
              <w:tc>
                <w:tcPr>
                  <w:tcW w:w="558" w:type="dxa"/>
                  <w:gridSpan w:val="2"/>
                  <w:shd w:val="clear" w:color="auto" w:fill="auto"/>
                  <w:vAlign w:val="center"/>
                </w:tcPr>
                <w:p w14:paraId="664C22CF">
                  <w:pPr>
                    <w:jc w:val="center"/>
                    <w:rPr>
                      <w:rFonts w:cs="宋体"/>
                      <w:sz w:val="15"/>
                      <w:szCs w:val="15"/>
                    </w:rPr>
                  </w:pPr>
                  <w:r>
                    <w:rPr>
                      <w:rFonts w:cs="宋体"/>
                      <w:sz w:val="15"/>
                      <w:szCs w:val="15"/>
                    </w:rPr>
                    <w:t>6</w:t>
                  </w:r>
                </w:p>
              </w:tc>
              <w:tc>
                <w:tcPr>
                  <w:tcW w:w="769" w:type="dxa"/>
                  <w:vAlign w:val="center"/>
                </w:tcPr>
                <w:p w14:paraId="216593C9">
                  <w:pPr>
                    <w:rPr>
                      <w:rFonts w:cs="宋体"/>
                      <w:sz w:val="15"/>
                      <w:szCs w:val="15"/>
                    </w:rPr>
                  </w:pPr>
                </w:p>
              </w:tc>
            </w:tr>
            <w:tr w14:paraId="4965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56519058">
                  <w:pPr>
                    <w:rPr>
                      <w:rFonts w:cs="宋体"/>
                      <w:bCs/>
                      <w:sz w:val="15"/>
                      <w:szCs w:val="15"/>
                    </w:rPr>
                  </w:pPr>
                  <w:r>
                    <w:rPr>
                      <w:rFonts w:hint="eastAsia" w:cs="宋体"/>
                      <w:bCs/>
                      <w:sz w:val="15"/>
                      <w:szCs w:val="15"/>
                    </w:rPr>
                    <w:t>三、免税收入合计（第7行=第8行+第9行）</w:t>
                  </w:r>
                </w:p>
              </w:tc>
              <w:tc>
                <w:tcPr>
                  <w:tcW w:w="558" w:type="dxa"/>
                  <w:gridSpan w:val="2"/>
                  <w:shd w:val="clear" w:color="auto" w:fill="auto"/>
                  <w:vAlign w:val="center"/>
                </w:tcPr>
                <w:p w14:paraId="6275CA1C">
                  <w:pPr>
                    <w:jc w:val="center"/>
                    <w:rPr>
                      <w:rFonts w:cs="宋体"/>
                      <w:sz w:val="15"/>
                      <w:szCs w:val="15"/>
                    </w:rPr>
                  </w:pPr>
                  <w:r>
                    <w:rPr>
                      <w:rFonts w:cs="宋体"/>
                      <w:sz w:val="15"/>
                      <w:szCs w:val="15"/>
                    </w:rPr>
                    <w:t>7</w:t>
                  </w:r>
                </w:p>
              </w:tc>
              <w:tc>
                <w:tcPr>
                  <w:tcW w:w="769" w:type="dxa"/>
                  <w:vAlign w:val="center"/>
                </w:tcPr>
                <w:p w14:paraId="1072B819">
                  <w:pPr>
                    <w:rPr>
                      <w:rFonts w:cs="宋体"/>
                      <w:sz w:val="15"/>
                      <w:szCs w:val="15"/>
                    </w:rPr>
                  </w:pPr>
                </w:p>
              </w:tc>
            </w:tr>
            <w:tr w14:paraId="684D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05DF5CF">
                  <w:pPr>
                    <w:rPr>
                      <w:rFonts w:cs="宋体"/>
                      <w:bCs/>
                      <w:sz w:val="15"/>
                      <w:szCs w:val="15"/>
                    </w:rPr>
                  </w:pPr>
                  <w:r>
                    <w:rPr>
                      <w:rFonts w:hint="eastAsia" w:cs="宋体"/>
                      <w:bCs/>
                      <w:sz w:val="15"/>
                      <w:szCs w:val="15"/>
                    </w:rPr>
                    <w:t xml:space="preserve"> </w:t>
                  </w:r>
                  <w:r>
                    <w:rPr>
                      <w:rFonts w:cs="宋体"/>
                      <w:bCs/>
                      <w:sz w:val="15"/>
                      <w:szCs w:val="15"/>
                    </w:rPr>
                    <w:t xml:space="preserve">   </w:t>
                  </w:r>
                  <w:r>
                    <w:rPr>
                      <w:rFonts w:hint="eastAsia" w:cs="宋体"/>
                      <w:bCs/>
                      <w:sz w:val="15"/>
                      <w:szCs w:val="15"/>
                    </w:rPr>
                    <w:t>（一）稿酬所得免税部</w:t>
                  </w:r>
                  <w:r>
                    <w:rPr>
                      <w:rFonts w:hint="eastAsia" w:cs="宋体"/>
                      <w:sz w:val="15"/>
                      <w:szCs w:val="15"/>
                    </w:rPr>
                    <w:t>分</w:t>
                  </w:r>
                  <w:r>
                    <w:rPr>
                      <w:rFonts w:hint="eastAsia" w:cs="宋体"/>
                      <w:bCs/>
                      <w:sz w:val="15"/>
                      <w:szCs w:val="15"/>
                    </w:rPr>
                    <w:t>［</w:t>
                  </w:r>
                  <w:r>
                    <w:rPr>
                      <w:rFonts w:hint="eastAsia" w:cs="宋体"/>
                      <w:sz w:val="15"/>
                      <w:szCs w:val="15"/>
                    </w:rPr>
                    <w:t>第8行=第</w:t>
                  </w:r>
                  <w:r>
                    <w:rPr>
                      <w:rFonts w:cs="宋体"/>
                      <w:sz w:val="15"/>
                      <w:szCs w:val="15"/>
                    </w:rPr>
                    <w:t>4</w:t>
                  </w:r>
                  <w:r>
                    <w:rPr>
                      <w:rFonts w:hint="eastAsia" w:cs="宋体"/>
                      <w:sz w:val="15"/>
                      <w:szCs w:val="15"/>
                    </w:rPr>
                    <w:t>行</w:t>
                  </w:r>
                  <w:r>
                    <w:rPr>
                      <w:rFonts w:cs="宋体"/>
                      <w:bCs/>
                      <w:sz w:val="15"/>
                      <w:szCs w:val="15"/>
                    </w:rPr>
                    <w:t>×</w:t>
                  </w:r>
                  <w:r>
                    <w:rPr>
                      <w:rFonts w:hint="eastAsia" w:cs="宋体"/>
                      <w:sz w:val="15"/>
                      <w:szCs w:val="15"/>
                    </w:rPr>
                    <w:t>（</w:t>
                  </w:r>
                  <w:r>
                    <w:rPr>
                      <w:rFonts w:cs="宋体"/>
                      <w:sz w:val="15"/>
                      <w:szCs w:val="15"/>
                    </w:rPr>
                    <w:t>1</w:t>
                  </w:r>
                  <w:r>
                    <w:rPr>
                      <w:rFonts w:cs="MS Mincho"/>
                      <w:sz w:val="15"/>
                      <w:szCs w:val="13"/>
                    </w:rPr>
                    <w:t>−</w:t>
                  </w:r>
                  <w:r>
                    <w:rPr>
                      <w:rFonts w:cs="宋体"/>
                      <w:sz w:val="15"/>
                      <w:szCs w:val="15"/>
                    </w:rPr>
                    <w:t>20</w:t>
                  </w:r>
                  <w:r>
                    <w:rPr>
                      <w:rFonts w:hint="eastAsia" w:cs="宋体"/>
                      <w:sz w:val="15"/>
                      <w:szCs w:val="15"/>
                    </w:rPr>
                    <w:t>%）</w:t>
                  </w:r>
                  <w:r>
                    <w:rPr>
                      <w:rFonts w:cs="宋体"/>
                      <w:bCs/>
                      <w:sz w:val="15"/>
                      <w:szCs w:val="15"/>
                    </w:rPr>
                    <w:t>×</w:t>
                  </w:r>
                  <w:r>
                    <w:rPr>
                      <w:rFonts w:hint="eastAsia" w:cs="宋体"/>
                      <w:sz w:val="15"/>
                      <w:szCs w:val="15"/>
                    </w:rPr>
                    <w:t>3</w:t>
                  </w:r>
                  <w:r>
                    <w:rPr>
                      <w:rFonts w:cs="宋体"/>
                      <w:sz w:val="15"/>
                      <w:szCs w:val="15"/>
                    </w:rPr>
                    <w:t>0%</w:t>
                  </w:r>
                  <w:r>
                    <w:rPr>
                      <w:rFonts w:hint="eastAsia" w:cs="宋体"/>
                      <w:bCs/>
                      <w:sz w:val="15"/>
                      <w:szCs w:val="15"/>
                    </w:rPr>
                    <w:t>］</w:t>
                  </w:r>
                </w:p>
              </w:tc>
              <w:tc>
                <w:tcPr>
                  <w:tcW w:w="558" w:type="dxa"/>
                  <w:gridSpan w:val="2"/>
                  <w:shd w:val="clear" w:color="auto" w:fill="auto"/>
                  <w:vAlign w:val="center"/>
                </w:tcPr>
                <w:p w14:paraId="5265B411">
                  <w:pPr>
                    <w:jc w:val="center"/>
                    <w:rPr>
                      <w:rFonts w:cs="宋体"/>
                      <w:sz w:val="15"/>
                      <w:szCs w:val="15"/>
                    </w:rPr>
                  </w:pPr>
                  <w:r>
                    <w:rPr>
                      <w:rFonts w:hint="eastAsia" w:cs="宋体"/>
                      <w:sz w:val="15"/>
                      <w:szCs w:val="15"/>
                    </w:rPr>
                    <w:t>8</w:t>
                  </w:r>
                </w:p>
              </w:tc>
              <w:tc>
                <w:tcPr>
                  <w:tcW w:w="769" w:type="dxa"/>
                  <w:vAlign w:val="center"/>
                </w:tcPr>
                <w:p w14:paraId="6905B586">
                  <w:pPr>
                    <w:rPr>
                      <w:rFonts w:cs="宋体"/>
                      <w:sz w:val="15"/>
                      <w:szCs w:val="15"/>
                    </w:rPr>
                  </w:pPr>
                </w:p>
              </w:tc>
            </w:tr>
            <w:tr w14:paraId="405B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4B234AC">
                  <w:pPr>
                    <w:rPr>
                      <w:rFonts w:cs="宋体"/>
                      <w:bCs/>
                      <w:sz w:val="15"/>
                      <w:szCs w:val="15"/>
                    </w:rPr>
                  </w:pPr>
                  <w:r>
                    <w:rPr>
                      <w:rFonts w:hint="eastAsia" w:cs="宋体"/>
                      <w:bCs/>
                      <w:sz w:val="15"/>
                      <w:szCs w:val="15"/>
                    </w:rPr>
                    <w:t xml:space="preserve"> </w:t>
                  </w:r>
                  <w:r>
                    <w:rPr>
                      <w:rFonts w:cs="宋体"/>
                      <w:bCs/>
                      <w:sz w:val="15"/>
                      <w:szCs w:val="15"/>
                    </w:rPr>
                    <w:t xml:space="preserve">   </w:t>
                  </w:r>
                  <w:r>
                    <w:rPr>
                      <w:rFonts w:hint="eastAsia" w:cs="宋体"/>
                      <w:bCs/>
                      <w:sz w:val="15"/>
                      <w:szCs w:val="15"/>
                    </w:rPr>
                    <w:t>（二）其他免税收入（附报《个人所得税减免税事项报告表</w:t>
                  </w:r>
                  <w:r>
                    <w:rPr>
                      <w:rFonts w:hint="eastAsia"/>
                      <w:sz w:val="15"/>
                      <w:szCs w:val="15"/>
                    </w:rPr>
                    <w:t>》）</w:t>
                  </w:r>
                </w:p>
              </w:tc>
              <w:tc>
                <w:tcPr>
                  <w:tcW w:w="558" w:type="dxa"/>
                  <w:gridSpan w:val="2"/>
                  <w:shd w:val="clear" w:color="auto" w:fill="auto"/>
                  <w:vAlign w:val="center"/>
                </w:tcPr>
                <w:p w14:paraId="60BCDB9C">
                  <w:pPr>
                    <w:jc w:val="center"/>
                    <w:rPr>
                      <w:rFonts w:cs="宋体"/>
                      <w:sz w:val="15"/>
                      <w:szCs w:val="15"/>
                    </w:rPr>
                  </w:pPr>
                  <w:r>
                    <w:rPr>
                      <w:rFonts w:hint="eastAsia" w:cs="宋体"/>
                      <w:sz w:val="15"/>
                      <w:szCs w:val="15"/>
                    </w:rPr>
                    <w:t>9</w:t>
                  </w:r>
                </w:p>
              </w:tc>
              <w:tc>
                <w:tcPr>
                  <w:tcW w:w="769" w:type="dxa"/>
                  <w:vAlign w:val="center"/>
                </w:tcPr>
                <w:p w14:paraId="38B66F09">
                  <w:pPr>
                    <w:rPr>
                      <w:rFonts w:cs="宋体"/>
                      <w:sz w:val="15"/>
                      <w:szCs w:val="15"/>
                    </w:rPr>
                  </w:pPr>
                </w:p>
              </w:tc>
            </w:tr>
            <w:tr w14:paraId="2896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BADF861">
                  <w:pPr>
                    <w:rPr>
                      <w:rFonts w:cs="宋体"/>
                      <w:bCs/>
                      <w:sz w:val="15"/>
                      <w:szCs w:val="15"/>
                    </w:rPr>
                  </w:pPr>
                  <w:r>
                    <w:rPr>
                      <w:rFonts w:hint="eastAsia" w:cs="宋体"/>
                      <w:bCs/>
                      <w:sz w:val="15"/>
                      <w:szCs w:val="15"/>
                    </w:rPr>
                    <w:t>四、减除费用</w:t>
                  </w:r>
                </w:p>
              </w:tc>
              <w:tc>
                <w:tcPr>
                  <w:tcW w:w="558" w:type="dxa"/>
                  <w:gridSpan w:val="2"/>
                  <w:shd w:val="clear" w:color="auto" w:fill="auto"/>
                  <w:vAlign w:val="center"/>
                </w:tcPr>
                <w:p w14:paraId="1F09CE51">
                  <w:pPr>
                    <w:jc w:val="center"/>
                    <w:rPr>
                      <w:rFonts w:cs="宋体"/>
                      <w:bCs/>
                      <w:sz w:val="15"/>
                      <w:szCs w:val="15"/>
                    </w:rPr>
                  </w:pPr>
                  <w:r>
                    <w:rPr>
                      <w:rFonts w:hint="eastAsia" w:cs="宋体"/>
                      <w:bCs/>
                      <w:sz w:val="15"/>
                      <w:szCs w:val="15"/>
                    </w:rPr>
                    <w:t>10</w:t>
                  </w:r>
                </w:p>
              </w:tc>
              <w:tc>
                <w:tcPr>
                  <w:tcW w:w="769" w:type="dxa"/>
                  <w:shd w:val="clear" w:color="auto" w:fill="FFFFFF"/>
                  <w:vAlign w:val="center"/>
                </w:tcPr>
                <w:p w14:paraId="29070782">
                  <w:pPr>
                    <w:jc w:val="center"/>
                    <w:rPr>
                      <w:rFonts w:cs="宋体"/>
                      <w:sz w:val="15"/>
                      <w:szCs w:val="15"/>
                    </w:rPr>
                  </w:pPr>
                </w:p>
              </w:tc>
            </w:tr>
            <w:tr w14:paraId="061D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ADBB01B">
                  <w:pPr>
                    <w:rPr>
                      <w:rFonts w:cs="宋体"/>
                      <w:bCs/>
                      <w:sz w:val="15"/>
                      <w:szCs w:val="15"/>
                    </w:rPr>
                  </w:pPr>
                  <w:r>
                    <w:rPr>
                      <w:rFonts w:hint="eastAsia" w:cs="宋体"/>
                      <w:bCs/>
                      <w:sz w:val="15"/>
                      <w:szCs w:val="15"/>
                    </w:rPr>
                    <w:t>五、专项扣除合计（第11行=第</w:t>
                  </w:r>
                  <w:r>
                    <w:rPr>
                      <w:rFonts w:cs="宋体"/>
                      <w:bCs/>
                      <w:sz w:val="15"/>
                      <w:szCs w:val="15"/>
                    </w:rPr>
                    <w:t>1</w:t>
                  </w:r>
                  <w:r>
                    <w:rPr>
                      <w:rFonts w:hint="eastAsia" w:cs="宋体"/>
                      <w:bCs/>
                      <w:sz w:val="15"/>
                      <w:szCs w:val="15"/>
                    </w:rPr>
                    <w:t>2行+第13行+第14行+第</w:t>
                  </w:r>
                  <w:r>
                    <w:rPr>
                      <w:rFonts w:cs="宋体"/>
                      <w:bCs/>
                      <w:sz w:val="15"/>
                      <w:szCs w:val="15"/>
                    </w:rPr>
                    <w:t>1</w:t>
                  </w:r>
                  <w:r>
                    <w:rPr>
                      <w:rFonts w:hint="eastAsia" w:cs="宋体"/>
                      <w:bCs/>
                      <w:sz w:val="15"/>
                      <w:szCs w:val="15"/>
                    </w:rPr>
                    <w:t>5行）</w:t>
                  </w:r>
                </w:p>
              </w:tc>
              <w:tc>
                <w:tcPr>
                  <w:tcW w:w="558" w:type="dxa"/>
                  <w:gridSpan w:val="2"/>
                  <w:shd w:val="clear" w:color="auto" w:fill="auto"/>
                  <w:vAlign w:val="center"/>
                </w:tcPr>
                <w:p w14:paraId="56749E62">
                  <w:pPr>
                    <w:jc w:val="center"/>
                    <w:rPr>
                      <w:rFonts w:cs="宋体"/>
                      <w:sz w:val="15"/>
                      <w:szCs w:val="15"/>
                    </w:rPr>
                  </w:pPr>
                  <w:r>
                    <w:rPr>
                      <w:rFonts w:hint="eastAsia" w:cs="宋体"/>
                      <w:sz w:val="15"/>
                      <w:szCs w:val="15"/>
                    </w:rPr>
                    <w:t>11</w:t>
                  </w:r>
                </w:p>
              </w:tc>
              <w:tc>
                <w:tcPr>
                  <w:tcW w:w="769" w:type="dxa"/>
                  <w:vAlign w:val="center"/>
                </w:tcPr>
                <w:p w14:paraId="46823C88">
                  <w:pPr>
                    <w:rPr>
                      <w:rFonts w:cs="宋体"/>
                      <w:sz w:val="15"/>
                      <w:szCs w:val="15"/>
                    </w:rPr>
                  </w:pPr>
                </w:p>
              </w:tc>
            </w:tr>
            <w:tr w14:paraId="5F7C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FB6100E">
                  <w:pPr>
                    <w:rPr>
                      <w:rFonts w:cs="宋体"/>
                      <w:sz w:val="15"/>
                      <w:szCs w:val="15"/>
                    </w:rPr>
                  </w:pPr>
                  <w:r>
                    <w:rPr>
                      <w:rFonts w:hint="eastAsia" w:cs="宋体"/>
                      <w:sz w:val="15"/>
                      <w:szCs w:val="15"/>
                    </w:rPr>
                    <w:t xml:space="preserve">    （一）基本养老保险费</w:t>
                  </w:r>
                </w:p>
              </w:tc>
              <w:tc>
                <w:tcPr>
                  <w:tcW w:w="558" w:type="dxa"/>
                  <w:gridSpan w:val="2"/>
                  <w:shd w:val="clear" w:color="auto" w:fill="auto"/>
                  <w:vAlign w:val="center"/>
                </w:tcPr>
                <w:p w14:paraId="369FA738">
                  <w:pPr>
                    <w:jc w:val="center"/>
                    <w:rPr>
                      <w:rFonts w:cs="宋体"/>
                      <w:sz w:val="15"/>
                      <w:szCs w:val="15"/>
                    </w:rPr>
                  </w:pPr>
                  <w:r>
                    <w:rPr>
                      <w:rFonts w:hint="eastAsia" w:cs="宋体"/>
                      <w:sz w:val="15"/>
                      <w:szCs w:val="15"/>
                    </w:rPr>
                    <w:t>12</w:t>
                  </w:r>
                </w:p>
              </w:tc>
              <w:tc>
                <w:tcPr>
                  <w:tcW w:w="769" w:type="dxa"/>
                  <w:vAlign w:val="center"/>
                </w:tcPr>
                <w:p w14:paraId="7B7629F9">
                  <w:pPr>
                    <w:rPr>
                      <w:rFonts w:cs="宋体"/>
                      <w:sz w:val="15"/>
                      <w:szCs w:val="15"/>
                    </w:rPr>
                  </w:pPr>
                </w:p>
              </w:tc>
            </w:tr>
            <w:tr w14:paraId="5B7A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D04AC8D">
                  <w:pPr>
                    <w:rPr>
                      <w:rFonts w:cs="宋体"/>
                      <w:sz w:val="15"/>
                      <w:szCs w:val="15"/>
                    </w:rPr>
                  </w:pPr>
                  <w:r>
                    <w:rPr>
                      <w:rFonts w:hint="eastAsia" w:cs="宋体"/>
                      <w:sz w:val="15"/>
                      <w:szCs w:val="15"/>
                    </w:rPr>
                    <w:t xml:space="preserve">    （二）基本医疗保险费</w:t>
                  </w:r>
                </w:p>
              </w:tc>
              <w:tc>
                <w:tcPr>
                  <w:tcW w:w="558" w:type="dxa"/>
                  <w:gridSpan w:val="2"/>
                  <w:shd w:val="clear" w:color="auto" w:fill="auto"/>
                  <w:vAlign w:val="center"/>
                </w:tcPr>
                <w:p w14:paraId="0DC6A95A">
                  <w:pPr>
                    <w:jc w:val="center"/>
                    <w:rPr>
                      <w:rFonts w:cs="宋体"/>
                      <w:sz w:val="15"/>
                      <w:szCs w:val="15"/>
                    </w:rPr>
                  </w:pPr>
                  <w:r>
                    <w:rPr>
                      <w:rFonts w:cs="宋体"/>
                      <w:sz w:val="15"/>
                      <w:szCs w:val="15"/>
                    </w:rPr>
                    <w:t>1</w:t>
                  </w:r>
                  <w:r>
                    <w:rPr>
                      <w:rFonts w:hint="eastAsia" w:cs="宋体"/>
                      <w:sz w:val="15"/>
                      <w:szCs w:val="15"/>
                    </w:rPr>
                    <w:t>3</w:t>
                  </w:r>
                </w:p>
              </w:tc>
              <w:tc>
                <w:tcPr>
                  <w:tcW w:w="769" w:type="dxa"/>
                  <w:vAlign w:val="center"/>
                </w:tcPr>
                <w:p w14:paraId="5E586463">
                  <w:pPr>
                    <w:rPr>
                      <w:rFonts w:cs="宋体"/>
                      <w:sz w:val="15"/>
                      <w:szCs w:val="15"/>
                    </w:rPr>
                  </w:pPr>
                </w:p>
              </w:tc>
            </w:tr>
            <w:tr w14:paraId="19FB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55E7B0C">
                  <w:pPr>
                    <w:rPr>
                      <w:rFonts w:cs="宋体"/>
                      <w:sz w:val="15"/>
                      <w:szCs w:val="15"/>
                    </w:rPr>
                  </w:pPr>
                  <w:r>
                    <w:rPr>
                      <w:rFonts w:hint="eastAsia" w:cs="宋体"/>
                      <w:sz w:val="15"/>
                      <w:szCs w:val="15"/>
                    </w:rPr>
                    <w:t xml:space="preserve">    （三）失业保险费</w:t>
                  </w:r>
                </w:p>
              </w:tc>
              <w:tc>
                <w:tcPr>
                  <w:tcW w:w="558" w:type="dxa"/>
                  <w:gridSpan w:val="2"/>
                  <w:shd w:val="clear" w:color="auto" w:fill="auto"/>
                  <w:vAlign w:val="center"/>
                </w:tcPr>
                <w:p w14:paraId="03393EED">
                  <w:pPr>
                    <w:jc w:val="center"/>
                    <w:rPr>
                      <w:rFonts w:cs="宋体"/>
                      <w:sz w:val="15"/>
                      <w:szCs w:val="15"/>
                    </w:rPr>
                  </w:pPr>
                  <w:r>
                    <w:rPr>
                      <w:rFonts w:cs="宋体"/>
                      <w:sz w:val="15"/>
                      <w:szCs w:val="15"/>
                    </w:rPr>
                    <w:t>1</w:t>
                  </w:r>
                  <w:r>
                    <w:rPr>
                      <w:rFonts w:hint="eastAsia" w:cs="宋体"/>
                      <w:sz w:val="15"/>
                      <w:szCs w:val="15"/>
                    </w:rPr>
                    <w:t>4</w:t>
                  </w:r>
                </w:p>
              </w:tc>
              <w:tc>
                <w:tcPr>
                  <w:tcW w:w="769" w:type="dxa"/>
                  <w:vAlign w:val="center"/>
                </w:tcPr>
                <w:p w14:paraId="7128ACDB">
                  <w:pPr>
                    <w:rPr>
                      <w:rFonts w:cs="宋体"/>
                      <w:sz w:val="15"/>
                      <w:szCs w:val="15"/>
                    </w:rPr>
                  </w:pPr>
                </w:p>
              </w:tc>
            </w:tr>
            <w:tr w14:paraId="0F5C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0EB5A10">
                  <w:pPr>
                    <w:rPr>
                      <w:rFonts w:cs="宋体"/>
                      <w:sz w:val="15"/>
                      <w:szCs w:val="15"/>
                    </w:rPr>
                  </w:pPr>
                  <w:r>
                    <w:rPr>
                      <w:rFonts w:hint="eastAsia" w:cs="宋体"/>
                      <w:sz w:val="15"/>
                      <w:szCs w:val="15"/>
                    </w:rPr>
                    <w:t xml:space="preserve">    （四）住房公积金</w:t>
                  </w:r>
                </w:p>
              </w:tc>
              <w:tc>
                <w:tcPr>
                  <w:tcW w:w="558" w:type="dxa"/>
                  <w:gridSpan w:val="2"/>
                  <w:shd w:val="clear" w:color="auto" w:fill="auto"/>
                  <w:vAlign w:val="center"/>
                </w:tcPr>
                <w:p w14:paraId="4C6B77AE">
                  <w:pPr>
                    <w:jc w:val="center"/>
                    <w:rPr>
                      <w:rFonts w:cs="宋体"/>
                      <w:sz w:val="15"/>
                      <w:szCs w:val="15"/>
                    </w:rPr>
                  </w:pPr>
                  <w:r>
                    <w:rPr>
                      <w:rFonts w:hint="eastAsia" w:cs="宋体"/>
                      <w:sz w:val="15"/>
                      <w:szCs w:val="15"/>
                    </w:rPr>
                    <w:t>15</w:t>
                  </w:r>
                </w:p>
              </w:tc>
              <w:tc>
                <w:tcPr>
                  <w:tcW w:w="769" w:type="dxa"/>
                  <w:vAlign w:val="center"/>
                </w:tcPr>
                <w:p w14:paraId="3B88A795">
                  <w:pPr>
                    <w:rPr>
                      <w:rFonts w:cs="宋体"/>
                      <w:sz w:val="15"/>
                      <w:szCs w:val="15"/>
                    </w:rPr>
                  </w:pPr>
                </w:p>
              </w:tc>
            </w:tr>
            <w:tr w14:paraId="78BA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0874B386">
                  <w:pPr>
                    <w:spacing w:before="40" w:after="40"/>
                    <w:rPr>
                      <w:rFonts w:cs="宋体"/>
                      <w:bCs/>
                      <w:sz w:val="15"/>
                      <w:szCs w:val="15"/>
                    </w:rPr>
                  </w:pPr>
                  <w:r>
                    <w:rPr>
                      <w:rFonts w:hint="eastAsia" w:cs="宋体"/>
                      <w:bCs/>
                      <w:sz w:val="15"/>
                      <w:szCs w:val="15"/>
                    </w:rPr>
                    <w:t>六、专项附加扣除合计（附报《个人所得税专项附加扣除信息表</w:t>
                  </w:r>
                  <w:r>
                    <w:rPr>
                      <w:rFonts w:hint="eastAsia"/>
                      <w:sz w:val="15"/>
                      <w:szCs w:val="15"/>
                    </w:rPr>
                    <w:t>》）</w:t>
                  </w:r>
                </w:p>
                <w:p w14:paraId="09639B52">
                  <w:pPr>
                    <w:rPr>
                      <w:rFonts w:cs="宋体"/>
                      <w:bCs/>
                      <w:sz w:val="15"/>
                      <w:szCs w:val="15"/>
                    </w:rPr>
                  </w:pPr>
                  <w:r>
                    <w:rPr>
                      <w:rFonts w:hint="eastAsia" w:cs="宋体"/>
                      <w:bCs/>
                      <w:sz w:val="15"/>
                      <w:szCs w:val="15"/>
                    </w:rPr>
                    <w:t>（第</w:t>
                  </w:r>
                  <w:r>
                    <w:rPr>
                      <w:rFonts w:cs="宋体"/>
                      <w:bCs/>
                      <w:sz w:val="15"/>
                      <w:szCs w:val="15"/>
                    </w:rPr>
                    <w:t>1</w:t>
                  </w:r>
                  <w:r>
                    <w:rPr>
                      <w:rFonts w:hint="eastAsia" w:cs="宋体"/>
                      <w:bCs/>
                      <w:sz w:val="15"/>
                      <w:szCs w:val="15"/>
                    </w:rPr>
                    <w:t>6行=第</w:t>
                  </w:r>
                  <w:r>
                    <w:rPr>
                      <w:rFonts w:cs="宋体"/>
                      <w:bCs/>
                      <w:sz w:val="15"/>
                      <w:szCs w:val="15"/>
                    </w:rPr>
                    <w:t>1</w:t>
                  </w:r>
                  <w:r>
                    <w:rPr>
                      <w:rFonts w:hint="eastAsia" w:cs="宋体"/>
                      <w:bCs/>
                      <w:sz w:val="15"/>
                      <w:szCs w:val="15"/>
                    </w:rPr>
                    <w:t>7行+第</w:t>
                  </w:r>
                  <w:r>
                    <w:rPr>
                      <w:rFonts w:cs="宋体"/>
                      <w:bCs/>
                      <w:sz w:val="15"/>
                      <w:szCs w:val="15"/>
                    </w:rPr>
                    <w:t>1</w:t>
                  </w:r>
                  <w:r>
                    <w:rPr>
                      <w:rFonts w:hint="eastAsia" w:cs="宋体"/>
                      <w:bCs/>
                      <w:sz w:val="15"/>
                      <w:szCs w:val="15"/>
                    </w:rPr>
                    <w:t>8行+第</w:t>
                  </w:r>
                  <w:r>
                    <w:rPr>
                      <w:rFonts w:cs="宋体"/>
                      <w:bCs/>
                      <w:sz w:val="15"/>
                      <w:szCs w:val="15"/>
                    </w:rPr>
                    <w:t>1</w:t>
                  </w:r>
                  <w:r>
                    <w:rPr>
                      <w:rFonts w:hint="eastAsia" w:cs="宋体"/>
                      <w:bCs/>
                      <w:sz w:val="15"/>
                      <w:szCs w:val="15"/>
                    </w:rPr>
                    <w:t>9行+第20行+第21行+第22行+第2</w:t>
                  </w:r>
                  <w:r>
                    <w:rPr>
                      <w:rFonts w:cs="宋体"/>
                      <w:bCs/>
                      <w:sz w:val="15"/>
                      <w:szCs w:val="15"/>
                    </w:rPr>
                    <w:t>3</w:t>
                  </w:r>
                  <w:r>
                    <w:rPr>
                      <w:rFonts w:hint="eastAsia" w:cs="宋体"/>
                      <w:bCs/>
                      <w:sz w:val="15"/>
                      <w:szCs w:val="15"/>
                    </w:rPr>
                    <w:t>行）</w:t>
                  </w:r>
                </w:p>
              </w:tc>
              <w:tc>
                <w:tcPr>
                  <w:tcW w:w="558" w:type="dxa"/>
                  <w:gridSpan w:val="2"/>
                  <w:shd w:val="clear" w:color="auto" w:fill="auto"/>
                  <w:vAlign w:val="center"/>
                </w:tcPr>
                <w:p w14:paraId="323A9700">
                  <w:pPr>
                    <w:jc w:val="center"/>
                    <w:rPr>
                      <w:rFonts w:cs="宋体"/>
                      <w:sz w:val="15"/>
                      <w:szCs w:val="15"/>
                    </w:rPr>
                  </w:pPr>
                  <w:r>
                    <w:rPr>
                      <w:rFonts w:hint="eastAsia" w:cs="宋体"/>
                      <w:sz w:val="15"/>
                      <w:szCs w:val="15"/>
                    </w:rPr>
                    <w:t>16</w:t>
                  </w:r>
                </w:p>
              </w:tc>
              <w:tc>
                <w:tcPr>
                  <w:tcW w:w="769" w:type="dxa"/>
                  <w:vAlign w:val="center"/>
                </w:tcPr>
                <w:p w14:paraId="561DA3E8">
                  <w:pPr>
                    <w:rPr>
                      <w:rFonts w:cs="宋体"/>
                      <w:sz w:val="15"/>
                      <w:szCs w:val="15"/>
                    </w:rPr>
                  </w:pPr>
                </w:p>
              </w:tc>
            </w:tr>
            <w:tr w14:paraId="2F16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58A5B52">
                  <w:pPr>
                    <w:rPr>
                      <w:rFonts w:cs="宋体"/>
                      <w:sz w:val="15"/>
                      <w:szCs w:val="15"/>
                    </w:rPr>
                  </w:pPr>
                  <w:r>
                    <w:rPr>
                      <w:rFonts w:hint="eastAsia" w:cs="宋体"/>
                      <w:sz w:val="15"/>
                      <w:szCs w:val="15"/>
                    </w:rPr>
                    <w:t xml:space="preserve">    （一）子女教育</w:t>
                  </w:r>
                </w:p>
              </w:tc>
              <w:tc>
                <w:tcPr>
                  <w:tcW w:w="558" w:type="dxa"/>
                  <w:gridSpan w:val="2"/>
                  <w:shd w:val="clear" w:color="auto" w:fill="auto"/>
                  <w:vAlign w:val="center"/>
                </w:tcPr>
                <w:p w14:paraId="7DFE94A9">
                  <w:pPr>
                    <w:jc w:val="center"/>
                    <w:rPr>
                      <w:rFonts w:cs="宋体"/>
                      <w:sz w:val="15"/>
                      <w:szCs w:val="15"/>
                    </w:rPr>
                  </w:pPr>
                  <w:r>
                    <w:rPr>
                      <w:rFonts w:hint="eastAsia" w:cs="宋体"/>
                      <w:sz w:val="15"/>
                      <w:szCs w:val="15"/>
                    </w:rPr>
                    <w:t>17</w:t>
                  </w:r>
                </w:p>
              </w:tc>
              <w:tc>
                <w:tcPr>
                  <w:tcW w:w="769" w:type="dxa"/>
                  <w:vAlign w:val="center"/>
                </w:tcPr>
                <w:p w14:paraId="068338BC">
                  <w:pPr>
                    <w:rPr>
                      <w:rFonts w:cs="宋体"/>
                      <w:sz w:val="15"/>
                      <w:szCs w:val="15"/>
                    </w:rPr>
                  </w:pPr>
                </w:p>
              </w:tc>
            </w:tr>
            <w:tr w14:paraId="79BE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705F06AB">
                  <w:pPr>
                    <w:rPr>
                      <w:rFonts w:cs="宋体"/>
                      <w:sz w:val="15"/>
                      <w:szCs w:val="15"/>
                    </w:rPr>
                  </w:pPr>
                  <w:r>
                    <w:rPr>
                      <w:rFonts w:hint="eastAsia" w:cs="宋体"/>
                      <w:sz w:val="15"/>
                      <w:szCs w:val="15"/>
                    </w:rPr>
                    <w:t xml:space="preserve">    （二）继续教育</w:t>
                  </w:r>
                </w:p>
              </w:tc>
              <w:tc>
                <w:tcPr>
                  <w:tcW w:w="558" w:type="dxa"/>
                  <w:gridSpan w:val="2"/>
                  <w:shd w:val="clear" w:color="auto" w:fill="auto"/>
                  <w:vAlign w:val="center"/>
                </w:tcPr>
                <w:p w14:paraId="3F5FB668">
                  <w:pPr>
                    <w:jc w:val="center"/>
                    <w:rPr>
                      <w:rFonts w:cs="宋体"/>
                      <w:sz w:val="15"/>
                      <w:szCs w:val="15"/>
                    </w:rPr>
                  </w:pPr>
                  <w:r>
                    <w:rPr>
                      <w:rFonts w:hint="eastAsia" w:cs="宋体"/>
                      <w:sz w:val="15"/>
                      <w:szCs w:val="15"/>
                    </w:rPr>
                    <w:t>18</w:t>
                  </w:r>
                </w:p>
              </w:tc>
              <w:tc>
                <w:tcPr>
                  <w:tcW w:w="769" w:type="dxa"/>
                  <w:vAlign w:val="center"/>
                </w:tcPr>
                <w:p w14:paraId="3577D123">
                  <w:pPr>
                    <w:rPr>
                      <w:rFonts w:cs="宋体"/>
                      <w:sz w:val="15"/>
                      <w:szCs w:val="15"/>
                    </w:rPr>
                  </w:pPr>
                </w:p>
              </w:tc>
            </w:tr>
            <w:tr w14:paraId="68F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5024DEE5">
                  <w:pPr>
                    <w:rPr>
                      <w:rFonts w:cs="宋体"/>
                      <w:sz w:val="15"/>
                      <w:szCs w:val="15"/>
                    </w:rPr>
                  </w:pPr>
                  <w:r>
                    <w:rPr>
                      <w:rFonts w:hint="eastAsia" w:cs="宋体"/>
                      <w:sz w:val="15"/>
                      <w:szCs w:val="15"/>
                    </w:rPr>
                    <w:t xml:space="preserve">    （三）大病医疗</w:t>
                  </w:r>
                </w:p>
              </w:tc>
              <w:tc>
                <w:tcPr>
                  <w:tcW w:w="558" w:type="dxa"/>
                  <w:gridSpan w:val="2"/>
                  <w:shd w:val="clear" w:color="auto" w:fill="auto"/>
                  <w:vAlign w:val="center"/>
                </w:tcPr>
                <w:p w14:paraId="3E0D3CDA">
                  <w:pPr>
                    <w:jc w:val="center"/>
                    <w:rPr>
                      <w:rFonts w:cs="宋体"/>
                      <w:sz w:val="15"/>
                      <w:szCs w:val="15"/>
                    </w:rPr>
                  </w:pPr>
                  <w:r>
                    <w:rPr>
                      <w:rFonts w:hint="eastAsia" w:cs="宋体"/>
                      <w:sz w:val="15"/>
                      <w:szCs w:val="15"/>
                    </w:rPr>
                    <w:t>19</w:t>
                  </w:r>
                </w:p>
              </w:tc>
              <w:tc>
                <w:tcPr>
                  <w:tcW w:w="769" w:type="dxa"/>
                  <w:vAlign w:val="center"/>
                </w:tcPr>
                <w:p w14:paraId="10845363">
                  <w:pPr>
                    <w:rPr>
                      <w:rFonts w:cs="宋体"/>
                      <w:sz w:val="15"/>
                      <w:szCs w:val="15"/>
                    </w:rPr>
                  </w:pPr>
                </w:p>
              </w:tc>
            </w:tr>
            <w:tr w14:paraId="406E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24A2034">
                  <w:pPr>
                    <w:rPr>
                      <w:rFonts w:cs="宋体"/>
                      <w:sz w:val="15"/>
                      <w:szCs w:val="15"/>
                    </w:rPr>
                  </w:pPr>
                  <w:r>
                    <w:rPr>
                      <w:rFonts w:hint="eastAsia" w:cs="宋体"/>
                      <w:sz w:val="15"/>
                      <w:szCs w:val="15"/>
                    </w:rPr>
                    <w:t xml:space="preserve">    （四）住房贷款利息</w:t>
                  </w:r>
                </w:p>
              </w:tc>
              <w:tc>
                <w:tcPr>
                  <w:tcW w:w="558" w:type="dxa"/>
                  <w:gridSpan w:val="2"/>
                  <w:shd w:val="clear" w:color="auto" w:fill="auto"/>
                  <w:vAlign w:val="center"/>
                </w:tcPr>
                <w:p w14:paraId="50E14A2C">
                  <w:pPr>
                    <w:jc w:val="center"/>
                    <w:rPr>
                      <w:rFonts w:cs="宋体"/>
                      <w:sz w:val="15"/>
                      <w:szCs w:val="15"/>
                    </w:rPr>
                  </w:pPr>
                  <w:r>
                    <w:rPr>
                      <w:rFonts w:cs="宋体"/>
                      <w:sz w:val="15"/>
                      <w:szCs w:val="15"/>
                    </w:rPr>
                    <w:t>2</w:t>
                  </w:r>
                  <w:r>
                    <w:rPr>
                      <w:rFonts w:hint="eastAsia" w:cs="宋体"/>
                      <w:sz w:val="15"/>
                      <w:szCs w:val="15"/>
                    </w:rPr>
                    <w:t>0</w:t>
                  </w:r>
                </w:p>
              </w:tc>
              <w:tc>
                <w:tcPr>
                  <w:tcW w:w="769" w:type="dxa"/>
                  <w:vAlign w:val="center"/>
                </w:tcPr>
                <w:p w14:paraId="0815CC04">
                  <w:pPr>
                    <w:rPr>
                      <w:rFonts w:cs="宋体"/>
                      <w:sz w:val="15"/>
                      <w:szCs w:val="15"/>
                    </w:rPr>
                  </w:pPr>
                </w:p>
              </w:tc>
            </w:tr>
            <w:tr w14:paraId="178F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0EA4CD7A">
                  <w:pPr>
                    <w:rPr>
                      <w:rFonts w:cs="宋体"/>
                      <w:sz w:val="15"/>
                      <w:szCs w:val="15"/>
                    </w:rPr>
                  </w:pPr>
                  <w:r>
                    <w:rPr>
                      <w:rFonts w:hint="eastAsia" w:cs="宋体"/>
                      <w:sz w:val="15"/>
                      <w:szCs w:val="15"/>
                    </w:rPr>
                    <w:t xml:space="preserve">    （五）住房租金</w:t>
                  </w:r>
                </w:p>
              </w:tc>
              <w:tc>
                <w:tcPr>
                  <w:tcW w:w="558" w:type="dxa"/>
                  <w:gridSpan w:val="2"/>
                  <w:shd w:val="clear" w:color="auto" w:fill="auto"/>
                  <w:vAlign w:val="center"/>
                </w:tcPr>
                <w:p w14:paraId="6EA9ED1F">
                  <w:pPr>
                    <w:jc w:val="center"/>
                    <w:rPr>
                      <w:rFonts w:cs="宋体"/>
                      <w:sz w:val="15"/>
                      <w:szCs w:val="15"/>
                    </w:rPr>
                  </w:pPr>
                  <w:r>
                    <w:rPr>
                      <w:rFonts w:cs="宋体"/>
                      <w:sz w:val="15"/>
                      <w:szCs w:val="15"/>
                    </w:rPr>
                    <w:t>2</w:t>
                  </w:r>
                  <w:r>
                    <w:rPr>
                      <w:rFonts w:hint="eastAsia" w:cs="宋体"/>
                      <w:sz w:val="15"/>
                      <w:szCs w:val="15"/>
                    </w:rPr>
                    <w:t>1</w:t>
                  </w:r>
                </w:p>
              </w:tc>
              <w:tc>
                <w:tcPr>
                  <w:tcW w:w="769" w:type="dxa"/>
                  <w:vAlign w:val="center"/>
                </w:tcPr>
                <w:p w14:paraId="6D7FAF79">
                  <w:pPr>
                    <w:rPr>
                      <w:rFonts w:cs="宋体"/>
                      <w:sz w:val="15"/>
                      <w:szCs w:val="15"/>
                    </w:rPr>
                  </w:pPr>
                </w:p>
              </w:tc>
            </w:tr>
            <w:tr w14:paraId="2D32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9DA56AE">
                  <w:pPr>
                    <w:rPr>
                      <w:rFonts w:cs="宋体"/>
                      <w:sz w:val="15"/>
                      <w:szCs w:val="15"/>
                    </w:rPr>
                  </w:pPr>
                  <w:r>
                    <w:rPr>
                      <w:rFonts w:hint="eastAsia" w:cs="宋体"/>
                      <w:sz w:val="15"/>
                      <w:szCs w:val="15"/>
                    </w:rPr>
                    <w:t xml:space="preserve">    （六）赡养老人</w:t>
                  </w:r>
                </w:p>
              </w:tc>
              <w:tc>
                <w:tcPr>
                  <w:tcW w:w="558" w:type="dxa"/>
                  <w:gridSpan w:val="2"/>
                  <w:shd w:val="clear" w:color="auto" w:fill="auto"/>
                  <w:vAlign w:val="center"/>
                </w:tcPr>
                <w:p w14:paraId="7AC7322C">
                  <w:pPr>
                    <w:jc w:val="center"/>
                    <w:rPr>
                      <w:rFonts w:cs="宋体"/>
                      <w:sz w:val="15"/>
                      <w:szCs w:val="15"/>
                    </w:rPr>
                  </w:pPr>
                  <w:r>
                    <w:rPr>
                      <w:rFonts w:cs="宋体"/>
                      <w:sz w:val="15"/>
                      <w:szCs w:val="15"/>
                    </w:rPr>
                    <w:t>2</w:t>
                  </w:r>
                  <w:r>
                    <w:rPr>
                      <w:rFonts w:hint="eastAsia" w:cs="宋体"/>
                      <w:sz w:val="15"/>
                      <w:szCs w:val="15"/>
                    </w:rPr>
                    <w:t>2</w:t>
                  </w:r>
                </w:p>
              </w:tc>
              <w:tc>
                <w:tcPr>
                  <w:tcW w:w="769" w:type="dxa"/>
                  <w:vAlign w:val="center"/>
                </w:tcPr>
                <w:p w14:paraId="4C61E053">
                  <w:pPr>
                    <w:rPr>
                      <w:rFonts w:cs="宋体"/>
                      <w:sz w:val="15"/>
                      <w:szCs w:val="15"/>
                    </w:rPr>
                  </w:pPr>
                </w:p>
              </w:tc>
            </w:tr>
            <w:tr w14:paraId="6298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631F00B">
                  <w:pPr>
                    <w:rPr>
                      <w:rFonts w:cs="宋体"/>
                      <w:sz w:val="15"/>
                      <w:szCs w:val="15"/>
                    </w:rPr>
                  </w:pPr>
                  <w:r>
                    <w:rPr>
                      <w:rFonts w:hint="eastAsia" w:cs="宋体"/>
                      <w:sz w:val="15"/>
                      <w:szCs w:val="15"/>
                    </w:rPr>
                    <w:t xml:space="preserve"> </w:t>
                  </w:r>
                  <w:r>
                    <w:rPr>
                      <w:rFonts w:cs="宋体"/>
                      <w:sz w:val="15"/>
                      <w:szCs w:val="15"/>
                    </w:rPr>
                    <w:t xml:space="preserve">   </w:t>
                  </w:r>
                  <w:r>
                    <w:rPr>
                      <w:rFonts w:hint="eastAsia" w:cs="宋体"/>
                      <w:sz w:val="15"/>
                      <w:szCs w:val="15"/>
                    </w:rPr>
                    <w:t>（七）3岁以下婴幼儿照护</w:t>
                  </w:r>
                </w:p>
              </w:tc>
              <w:tc>
                <w:tcPr>
                  <w:tcW w:w="558" w:type="dxa"/>
                  <w:gridSpan w:val="2"/>
                  <w:shd w:val="clear" w:color="auto" w:fill="auto"/>
                  <w:vAlign w:val="center"/>
                </w:tcPr>
                <w:p w14:paraId="4AA37D79">
                  <w:pPr>
                    <w:jc w:val="center"/>
                    <w:rPr>
                      <w:rFonts w:cs="宋体"/>
                      <w:sz w:val="15"/>
                      <w:szCs w:val="15"/>
                    </w:rPr>
                  </w:pPr>
                  <w:r>
                    <w:rPr>
                      <w:rFonts w:hint="eastAsia" w:cs="宋体"/>
                      <w:sz w:val="15"/>
                      <w:szCs w:val="15"/>
                    </w:rPr>
                    <w:t>2</w:t>
                  </w:r>
                  <w:r>
                    <w:rPr>
                      <w:rFonts w:cs="宋体"/>
                      <w:sz w:val="15"/>
                      <w:szCs w:val="15"/>
                    </w:rPr>
                    <w:t>3</w:t>
                  </w:r>
                </w:p>
              </w:tc>
              <w:tc>
                <w:tcPr>
                  <w:tcW w:w="769" w:type="dxa"/>
                  <w:shd w:val="clear" w:color="auto" w:fill="auto"/>
                  <w:vAlign w:val="center"/>
                </w:tcPr>
                <w:p w14:paraId="1AD95821">
                  <w:pPr>
                    <w:rPr>
                      <w:rFonts w:cs="宋体"/>
                      <w:sz w:val="15"/>
                      <w:szCs w:val="15"/>
                    </w:rPr>
                  </w:pPr>
                </w:p>
              </w:tc>
            </w:tr>
            <w:tr w14:paraId="6F70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C602A7E">
                  <w:pPr>
                    <w:rPr>
                      <w:rFonts w:cs="宋体"/>
                      <w:bCs/>
                      <w:sz w:val="15"/>
                      <w:szCs w:val="15"/>
                    </w:rPr>
                  </w:pPr>
                  <w:r>
                    <w:rPr>
                      <w:rFonts w:hint="eastAsia" w:cs="宋体"/>
                      <w:bCs/>
                      <w:sz w:val="15"/>
                      <w:szCs w:val="15"/>
                    </w:rPr>
                    <w:t>七、其他扣除合计（第</w:t>
                  </w:r>
                  <w:r>
                    <w:rPr>
                      <w:rFonts w:cs="宋体"/>
                      <w:bCs/>
                      <w:sz w:val="15"/>
                      <w:szCs w:val="15"/>
                    </w:rPr>
                    <w:t>24</w:t>
                  </w:r>
                  <w:r>
                    <w:rPr>
                      <w:rFonts w:hint="eastAsia" w:cs="宋体"/>
                      <w:bCs/>
                      <w:sz w:val="15"/>
                      <w:szCs w:val="15"/>
                    </w:rPr>
                    <w:t>行=第</w:t>
                  </w:r>
                  <w:r>
                    <w:rPr>
                      <w:rFonts w:cs="宋体"/>
                      <w:bCs/>
                      <w:sz w:val="15"/>
                      <w:szCs w:val="15"/>
                    </w:rPr>
                    <w:t>25</w:t>
                  </w:r>
                  <w:r>
                    <w:rPr>
                      <w:rFonts w:hint="eastAsia" w:cs="宋体"/>
                      <w:bCs/>
                      <w:sz w:val="15"/>
                      <w:szCs w:val="15"/>
                    </w:rPr>
                    <w:t>行+第</w:t>
                  </w:r>
                  <w:r>
                    <w:rPr>
                      <w:rFonts w:cs="宋体"/>
                      <w:bCs/>
                      <w:sz w:val="15"/>
                      <w:szCs w:val="15"/>
                    </w:rPr>
                    <w:t>26</w:t>
                  </w:r>
                  <w:r>
                    <w:rPr>
                      <w:rFonts w:hint="eastAsia" w:cs="宋体"/>
                      <w:bCs/>
                      <w:sz w:val="15"/>
                      <w:szCs w:val="15"/>
                    </w:rPr>
                    <w:t>行+第</w:t>
                  </w:r>
                  <w:r>
                    <w:rPr>
                      <w:rFonts w:cs="宋体"/>
                      <w:bCs/>
                      <w:sz w:val="15"/>
                      <w:szCs w:val="15"/>
                    </w:rPr>
                    <w:t>27</w:t>
                  </w:r>
                  <w:r>
                    <w:rPr>
                      <w:rFonts w:hint="eastAsia" w:cs="宋体"/>
                      <w:bCs/>
                      <w:sz w:val="15"/>
                      <w:szCs w:val="15"/>
                    </w:rPr>
                    <w:t>行+第</w:t>
                  </w:r>
                  <w:r>
                    <w:rPr>
                      <w:rFonts w:cs="宋体"/>
                      <w:bCs/>
                      <w:sz w:val="15"/>
                      <w:szCs w:val="15"/>
                    </w:rPr>
                    <w:t>28</w:t>
                  </w:r>
                  <w:r>
                    <w:rPr>
                      <w:rFonts w:hint="eastAsia" w:cs="宋体"/>
                      <w:bCs/>
                      <w:sz w:val="15"/>
                      <w:szCs w:val="15"/>
                    </w:rPr>
                    <w:t>行+第</w:t>
                  </w:r>
                  <w:r>
                    <w:rPr>
                      <w:rFonts w:cs="宋体"/>
                      <w:bCs/>
                      <w:sz w:val="15"/>
                      <w:szCs w:val="15"/>
                    </w:rPr>
                    <w:t>29</w:t>
                  </w:r>
                  <w:r>
                    <w:rPr>
                      <w:rFonts w:hint="eastAsia" w:cs="宋体"/>
                      <w:bCs/>
                      <w:sz w:val="15"/>
                      <w:szCs w:val="15"/>
                    </w:rPr>
                    <w:t>行+第</w:t>
                  </w:r>
                  <w:r>
                    <w:rPr>
                      <w:rFonts w:cs="宋体"/>
                      <w:bCs/>
                      <w:sz w:val="15"/>
                      <w:szCs w:val="15"/>
                    </w:rPr>
                    <w:t>30</w:t>
                  </w:r>
                  <w:r>
                    <w:rPr>
                      <w:rFonts w:hint="eastAsia" w:cs="宋体"/>
                      <w:bCs/>
                      <w:sz w:val="15"/>
                      <w:szCs w:val="15"/>
                    </w:rPr>
                    <w:t>行）</w:t>
                  </w:r>
                </w:p>
              </w:tc>
              <w:tc>
                <w:tcPr>
                  <w:tcW w:w="558" w:type="dxa"/>
                  <w:gridSpan w:val="2"/>
                  <w:shd w:val="clear" w:color="auto" w:fill="auto"/>
                  <w:vAlign w:val="center"/>
                </w:tcPr>
                <w:p w14:paraId="16CFDAB5">
                  <w:pPr>
                    <w:jc w:val="center"/>
                    <w:rPr>
                      <w:rFonts w:cs="宋体"/>
                      <w:sz w:val="15"/>
                      <w:szCs w:val="15"/>
                    </w:rPr>
                  </w:pPr>
                  <w:r>
                    <w:rPr>
                      <w:rFonts w:cs="宋体"/>
                      <w:sz w:val="15"/>
                      <w:szCs w:val="15"/>
                    </w:rPr>
                    <w:t>24</w:t>
                  </w:r>
                </w:p>
              </w:tc>
              <w:tc>
                <w:tcPr>
                  <w:tcW w:w="769" w:type="dxa"/>
                  <w:vAlign w:val="center"/>
                </w:tcPr>
                <w:p w14:paraId="53C86882">
                  <w:pPr>
                    <w:rPr>
                      <w:rFonts w:cs="宋体"/>
                      <w:sz w:val="15"/>
                      <w:szCs w:val="15"/>
                    </w:rPr>
                  </w:pPr>
                </w:p>
              </w:tc>
            </w:tr>
            <w:tr w14:paraId="2F57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059DAE0">
                  <w:pPr>
                    <w:rPr>
                      <w:rFonts w:cs="宋体"/>
                      <w:sz w:val="15"/>
                      <w:szCs w:val="15"/>
                    </w:rPr>
                  </w:pPr>
                  <w:r>
                    <w:rPr>
                      <w:rFonts w:hint="eastAsia" w:cs="宋体"/>
                      <w:sz w:val="15"/>
                      <w:szCs w:val="15"/>
                    </w:rPr>
                    <w:t xml:space="preserve">    （一）年金</w:t>
                  </w:r>
                </w:p>
              </w:tc>
              <w:tc>
                <w:tcPr>
                  <w:tcW w:w="558" w:type="dxa"/>
                  <w:gridSpan w:val="2"/>
                  <w:shd w:val="clear" w:color="auto" w:fill="auto"/>
                  <w:vAlign w:val="center"/>
                </w:tcPr>
                <w:p w14:paraId="0E6A8BEE">
                  <w:pPr>
                    <w:jc w:val="center"/>
                    <w:rPr>
                      <w:rFonts w:cs="宋体"/>
                      <w:sz w:val="15"/>
                      <w:szCs w:val="15"/>
                    </w:rPr>
                  </w:pPr>
                  <w:r>
                    <w:rPr>
                      <w:rFonts w:cs="宋体"/>
                      <w:sz w:val="15"/>
                      <w:szCs w:val="15"/>
                    </w:rPr>
                    <w:t>25</w:t>
                  </w:r>
                </w:p>
              </w:tc>
              <w:tc>
                <w:tcPr>
                  <w:tcW w:w="769" w:type="dxa"/>
                  <w:vAlign w:val="center"/>
                </w:tcPr>
                <w:p w14:paraId="7FA63279">
                  <w:pPr>
                    <w:rPr>
                      <w:rFonts w:cs="宋体"/>
                      <w:sz w:val="15"/>
                      <w:szCs w:val="15"/>
                    </w:rPr>
                  </w:pPr>
                </w:p>
              </w:tc>
            </w:tr>
            <w:tr w14:paraId="7527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2C3F565">
                  <w:pPr>
                    <w:rPr>
                      <w:rFonts w:cs="宋体"/>
                      <w:sz w:val="15"/>
                      <w:szCs w:val="15"/>
                    </w:rPr>
                  </w:pPr>
                  <w:r>
                    <w:rPr>
                      <w:rFonts w:hint="eastAsia" w:cs="宋体"/>
                      <w:sz w:val="15"/>
                      <w:szCs w:val="15"/>
                    </w:rPr>
                    <w:t xml:space="preserve">    （二）商业健康保险（附报《商业健康保险税前扣除情况明细表</w:t>
                  </w:r>
                  <w:r>
                    <w:rPr>
                      <w:rFonts w:hint="eastAsia"/>
                      <w:sz w:val="15"/>
                      <w:szCs w:val="15"/>
                    </w:rPr>
                    <w:t>》）</w:t>
                  </w:r>
                </w:p>
              </w:tc>
              <w:tc>
                <w:tcPr>
                  <w:tcW w:w="558" w:type="dxa"/>
                  <w:gridSpan w:val="2"/>
                  <w:shd w:val="clear" w:color="auto" w:fill="auto"/>
                  <w:vAlign w:val="center"/>
                </w:tcPr>
                <w:p w14:paraId="0B147175">
                  <w:pPr>
                    <w:jc w:val="center"/>
                    <w:rPr>
                      <w:rFonts w:cs="宋体"/>
                      <w:sz w:val="15"/>
                      <w:szCs w:val="15"/>
                    </w:rPr>
                  </w:pPr>
                  <w:r>
                    <w:rPr>
                      <w:rFonts w:cs="宋体"/>
                      <w:sz w:val="15"/>
                      <w:szCs w:val="15"/>
                    </w:rPr>
                    <w:t>26</w:t>
                  </w:r>
                </w:p>
              </w:tc>
              <w:tc>
                <w:tcPr>
                  <w:tcW w:w="769" w:type="dxa"/>
                  <w:vAlign w:val="center"/>
                </w:tcPr>
                <w:p w14:paraId="32070F4B">
                  <w:pPr>
                    <w:rPr>
                      <w:rFonts w:cs="宋体"/>
                      <w:sz w:val="15"/>
                      <w:szCs w:val="15"/>
                    </w:rPr>
                  </w:pPr>
                </w:p>
              </w:tc>
            </w:tr>
            <w:tr w14:paraId="559F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993BDE6">
                  <w:pPr>
                    <w:rPr>
                      <w:rFonts w:cs="宋体"/>
                      <w:sz w:val="15"/>
                      <w:szCs w:val="15"/>
                    </w:rPr>
                  </w:pPr>
                  <w:r>
                    <w:rPr>
                      <w:rFonts w:hint="eastAsia" w:cs="宋体"/>
                      <w:sz w:val="15"/>
                      <w:szCs w:val="15"/>
                    </w:rPr>
                    <w:t xml:space="preserve">    （三）税延养老保险（附报《个人税收递延型商业养老保险税前扣除情况明细表</w:t>
                  </w:r>
                  <w:r>
                    <w:rPr>
                      <w:rFonts w:hint="eastAsia"/>
                      <w:sz w:val="15"/>
                      <w:szCs w:val="15"/>
                    </w:rPr>
                    <w:t>》）</w:t>
                  </w:r>
                </w:p>
              </w:tc>
              <w:tc>
                <w:tcPr>
                  <w:tcW w:w="558" w:type="dxa"/>
                  <w:gridSpan w:val="2"/>
                  <w:shd w:val="clear" w:color="auto" w:fill="auto"/>
                  <w:vAlign w:val="center"/>
                </w:tcPr>
                <w:p w14:paraId="3306C087">
                  <w:pPr>
                    <w:jc w:val="center"/>
                    <w:rPr>
                      <w:rFonts w:cs="宋体"/>
                      <w:sz w:val="15"/>
                      <w:szCs w:val="15"/>
                    </w:rPr>
                  </w:pPr>
                  <w:r>
                    <w:rPr>
                      <w:rFonts w:cs="宋体"/>
                      <w:sz w:val="15"/>
                      <w:szCs w:val="15"/>
                    </w:rPr>
                    <w:t>27</w:t>
                  </w:r>
                </w:p>
              </w:tc>
              <w:tc>
                <w:tcPr>
                  <w:tcW w:w="769" w:type="dxa"/>
                  <w:vAlign w:val="center"/>
                </w:tcPr>
                <w:p w14:paraId="504BA452">
                  <w:pPr>
                    <w:rPr>
                      <w:rFonts w:cs="宋体"/>
                      <w:sz w:val="15"/>
                      <w:szCs w:val="15"/>
                    </w:rPr>
                  </w:pPr>
                </w:p>
              </w:tc>
            </w:tr>
            <w:tr w14:paraId="6D57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959491F">
                  <w:pPr>
                    <w:rPr>
                      <w:rFonts w:cs="宋体"/>
                      <w:sz w:val="15"/>
                      <w:szCs w:val="15"/>
                    </w:rPr>
                  </w:pPr>
                  <w:r>
                    <w:rPr>
                      <w:rFonts w:hint="eastAsia" w:cs="宋体"/>
                      <w:sz w:val="15"/>
                      <w:szCs w:val="15"/>
                    </w:rPr>
                    <w:t xml:space="preserve">    （四）允许扣除的税费</w:t>
                  </w:r>
                </w:p>
              </w:tc>
              <w:tc>
                <w:tcPr>
                  <w:tcW w:w="558" w:type="dxa"/>
                  <w:gridSpan w:val="2"/>
                  <w:shd w:val="clear" w:color="auto" w:fill="auto"/>
                  <w:vAlign w:val="center"/>
                </w:tcPr>
                <w:p w14:paraId="5559276B">
                  <w:pPr>
                    <w:jc w:val="center"/>
                    <w:rPr>
                      <w:rFonts w:cs="宋体"/>
                      <w:sz w:val="15"/>
                      <w:szCs w:val="15"/>
                    </w:rPr>
                  </w:pPr>
                  <w:r>
                    <w:rPr>
                      <w:rFonts w:hint="eastAsia" w:cs="宋体"/>
                      <w:sz w:val="15"/>
                      <w:szCs w:val="15"/>
                    </w:rPr>
                    <w:t>2</w:t>
                  </w:r>
                  <w:r>
                    <w:rPr>
                      <w:rFonts w:cs="宋体"/>
                      <w:sz w:val="15"/>
                      <w:szCs w:val="15"/>
                    </w:rPr>
                    <w:t>8</w:t>
                  </w:r>
                </w:p>
              </w:tc>
              <w:tc>
                <w:tcPr>
                  <w:tcW w:w="769" w:type="dxa"/>
                  <w:vAlign w:val="center"/>
                </w:tcPr>
                <w:p w14:paraId="43BAE89E">
                  <w:pPr>
                    <w:rPr>
                      <w:rFonts w:cs="宋体"/>
                      <w:sz w:val="15"/>
                      <w:szCs w:val="15"/>
                    </w:rPr>
                  </w:pPr>
                </w:p>
              </w:tc>
            </w:tr>
            <w:tr w14:paraId="24AD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881DAC5">
                  <w:pPr>
                    <w:rPr>
                      <w:rFonts w:cs="宋体"/>
                      <w:sz w:val="15"/>
                      <w:szCs w:val="15"/>
                    </w:rPr>
                  </w:pPr>
                  <w:r>
                    <w:rPr>
                      <w:rFonts w:hint="eastAsia" w:cs="宋体"/>
                      <w:sz w:val="15"/>
                      <w:szCs w:val="15"/>
                    </w:rPr>
                    <w:t xml:space="preserve"> </w:t>
                  </w:r>
                  <w:r>
                    <w:rPr>
                      <w:rFonts w:cs="宋体"/>
                      <w:sz w:val="15"/>
                      <w:szCs w:val="15"/>
                    </w:rPr>
                    <w:t xml:space="preserve">   </w:t>
                  </w:r>
                  <w:r>
                    <w:rPr>
                      <w:rFonts w:hint="eastAsia" w:cs="宋体"/>
                      <w:sz w:val="15"/>
                      <w:szCs w:val="15"/>
                    </w:rPr>
                    <w:t>（五）个人养老金</w:t>
                  </w:r>
                </w:p>
              </w:tc>
              <w:tc>
                <w:tcPr>
                  <w:tcW w:w="558" w:type="dxa"/>
                  <w:gridSpan w:val="2"/>
                  <w:shd w:val="clear" w:color="auto" w:fill="auto"/>
                  <w:vAlign w:val="center"/>
                </w:tcPr>
                <w:p w14:paraId="23BA3C7D">
                  <w:pPr>
                    <w:jc w:val="center"/>
                    <w:rPr>
                      <w:rFonts w:cs="宋体"/>
                      <w:sz w:val="15"/>
                      <w:szCs w:val="15"/>
                    </w:rPr>
                  </w:pPr>
                  <w:r>
                    <w:rPr>
                      <w:rFonts w:hint="eastAsia" w:cs="宋体"/>
                      <w:sz w:val="15"/>
                      <w:szCs w:val="15"/>
                    </w:rPr>
                    <w:t>2</w:t>
                  </w:r>
                  <w:r>
                    <w:rPr>
                      <w:rFonts w:cs="宋体"/>
                      <w:sz w:val="15"/>
                      <w:szCs w:val="15"/>
                    </w:rPr>
                    <w:t>9</w:t>
                  </w:r>
                </w:p>
              </w:tc>
              <w:tc>
                <w:tcPr>
                  <w:tcW w:w="769" w:type="dxa"/>
                  <w:vAlign w:val="center"/>
                </w:tcPr>
                <w:p w14:paraId="77880CBC">
                  <w:pPr>
                    <w:rPr>
                      <w:rFonts w:cs="宋体"/>
                      <w:sz w:val="15"/>
                      <w:szCs w:val="15"/>
                    </w:rPr>
                  </w:pPr>
                </w:p>
              </w:tc>
            </w:tr>
            <w:tr w14:paraId="6A0F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83C4531">
                  <w:pPr>
                    <w:rPr>
                      <w:rFonts w:cs="宋体"/>
                      <w:sz w:val="15"/>
                      <w:szCs w:val="15"/>
                    </w:rPr>
                  </w:pPr>
                  <w:r>
                    <w:rPr>
                      <w:rFonts w:hint="eastAsia" w:cs="宋体"/>
                      <w:sz w:val="15"/>
                      <w:szCs w:val="15"/>
                    </w:rPr>
                    <w:t xml:space="preserve">    （六）其他   </w:t>
                  </w:r>
                </w:p>
              </w:tc>
              <w:tc>
                <w:tcPr>
                  <w:tcW w:w="558" w:type="dxa"/>
                  <w:gridSpan w:val="2"/>
                  <w:shd w:val="clear" w:color="auto" w:fill="auto"/>
                  <w:vAlign w:val="center"/>
                </w:tcPr>
                <w:p w14:paraId="163A1A02">
                  <w:pPr>
                    <w:jc w:val="center"/>
                    <w:rPr>
                      <w:rFonts w:cs="宋体"/>
                      <w:sz w:val="15"/>
                      <w:szCs w:val="15"/>
                    </w:rPr>
                  </w:pPr>
                  <w:r>
                    <w:rPr>
                      <w:rFonts w:cs="宋体"/>
                      <w:sz w:val="15"/>
                      <w:szCs w:val="15"/>
                    </w:rPr>
                    <w:t>30</w:t>
                  </w:r>
                </w:p>
              </w:tc>
              <w:tc>
                <w:tcPr>
                  <w:tcW w:w="769" w:type="dxa"/>
                  <w:vAlign w:val="center"/>
                </w:tcPr>
                <w:p w14:paraId="2A0AA9C8">
                  <w:pPr>
                    <w:rPr>
                      <w:rFonts w:cs="宋体"/>
                      <w:sz w:val="15"/>
                      <w:szCs w:val="15"/>
                    </w:rPr>
                  </w:pPr>
                </w:p>
              </w:tc>
            </w:tr>
            <w:tr w14:paraId="6608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4167339">
                  <w:pPr>
                    <w:rPr>
                      <w:rFonts w:cs="宋体"/>
                      <w:bCs/>
                      <w:sz w:val="15"/>
                      <w:szCs w:val="15"/>
                    </w:rPr>
                  </w:pPr>
                  <w:r>
                    <w:rPr>
                      <w:rFonts w:hint="eastAsia" w:cs="宋体"/>
                      <w:bCs/>
                      <w:sz w:val="15"/>
                      <w:szCs w:val="15"/>
                    </w:rPr>
                    <w:t>八、准予扣除的捐赠额（附报《个人所得税公益慈善事业捐赠扣除明细表</w:t>
                  </w:r>
                  <w:r>
                    <w:rPr>
                      <w:rFonts w:hint="eastAsia"/>
                      <w:sz w:val="15"/>
                      <w:szCs w:val="15"/>
                    </w:rPr>
                    <w:t>》）</w:t>
                  </w:r>
                </w:p>
              </w:tc>
              <w:tc>
                <w:tcPr>
                  <w:tcW w:w="558" w:type="dxa"/>
                  <w:gridSpan w:val="2"/>
                  <w:shd w:val="clear" w:color="auto" w:fill="auto"/>
                  <w:vAlign w:val="center"/>
                </w:tcPr>
                <w:p w14:paraId="6F972A4D">
                  <w:pPr>
                    <w:jc w:val="center"/>
                    <w:rPr>
                      <w:rFonts w:cs="宋体"/>
                      <w:sz w:val="15"/>
                      <w:szCs w:val="15"/>
                    </w:rPr>
                  </w:pPr>
                  <w:r>
                    <w:rPr>
                      <w:rFonts w:cs="宋体"/>
                      <w:sz w:val="15"/>
                      <w:szCs w:val="15"/>
                    </w:rPr>
                    <w:t>31</w:t>
                  </w:r>
                </w:p>
              </w:tc>
              <w:tc>
                <w:tcPr>
                  <w:tcW w:w="769" w:type="dxa"/>
                  <w:vAlign w:val="center"/>
                </w:tcPr>
                <w:p w14:paraId="25EC0824">
                  <w:pPr>
                    <w:rPr>
                      <w:rFonts w:cs="宋体"/>
                      <w:sz w:val="15"/>
                      <w:szCs w:val="15"/>
                    </w:rPr>
                  </w:pPr>
                </w:p>
              </w:tc>
            </w:tr>
            <w:tr w14:paraId="07F0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4356354">
                  <w:pPr>
                    <w:rPr>
                      <w:rFonts w:cs="宋体"/>
                      <w:bCs/>
                      <w:sz w:val="15"/>
                      <w:szCs w:val="15"/>
                    </w:rPr>
                  </w:pPr>
                  <w:r>
                    <w:rPr>
                      <w:rFonts w:hint="eastAsia" w:cs="宋体"/>
                      <w:bCs/>
                      <w:sz w:val="15"/>
                      <w:szCs w:val="15"/>
                    </w:rPr>
                    <w:t>九、应纳税所得额</w:t>
                  </w:r>
                </w:p>
                <w:p w14:paraId="329B20B9">
                  <w:pPr>
                    <w:spacing w:after="0"/>
                    <w:rPr>
                      <w:rFonts w:cs="宋体"/>
                      <w:bCs/>
                      <w:sz w:val="15"/>
                      <w:szCs w:val="15"/>
                    </w:rPr>
                  </w:pPr>
                  <w:r>
                    <w:rPr>
                      <w:rFonts w:hint="eastAsia" w:cs="宋体"/>
                      <w:bCs/>
                      <w:sz w:val="15"/>
                      <w:szCs w:val="15"/>
                    </w:rPr>
                    <w:t>（第3</w:t>
                  </w:r>
                  <w:r>
                    <w:rPr>
                      <w:rFonts w:cs="宋体"/>
                      <w:bCs/>
                      <w:sz w:val="15"/>
                      <w:szCs w:val="15"/>
                    </w:rPr>
                    <w:t>2</w:t>
                  </w:r>
                  <w:r>
                    <w:rPr>
                      <w:rFonts w:hint="eastAsia" w:cs="宋体"/>
                      <w:bCs/>
                      <w:sz w:val="15"/>
                      <w:szCs w:val="15"/>
                    </w:rPr>
                    <w:t>行=第1行</w:t>
                  </w:r>
                  <w:r>
                    <w:rPr>
                      <w:rFonts w:cs="宋体"/>
                      <w:bCs/>
                      <w:sz w:val="15"/>
                      <w:szCs w:val="15"/>
                    </w:rPr>
                    <w:t>−</w:t>
                  </w:r>
                  <w:r>
                    <w:rPr>
                      <w:rFonts w:hint="eastAsia" w:cs="宋体"/>
                      <w:bCs/>
                      <w:sz w:val="15"/>
                      <w:szCs w:val="15"/>
                    </w:rPr>
                    <w:t>第6行</w:t>
                  </w:r>
                  <w:r>
                    <w:rPr>
                      <w:rFonts w:cs="宋体"/>
                      <w:bCs/>
                      <w:sz w:val="15"/>
                      <w:szCs w:val="15"/>
                    </w:rPr>
                    <w:t>−</w:t>
                  </w:r>
                  <w:r>
                    <w:rPr>
                      <w:rFonts w:hint="eastAsia" w:cs="宋体"/>
                      <w:bCs/>
                      <w:sz w:val="15"/>
                      <w:szCs w:val="15"/>
                    </w:rPr>
                    <w:t>第</w:t>
                  </w:r>
                  <w:r>
                    <w:rPr>
                      <w:rFonts w:cs="宋体"/>
                      <w:bCs/>
                      <w:sz w:val="15"/>
                      <w:szCs w:val="15"/>
                    </w:rPr>
                    <w:t>7</w:t>
                  </w:r>
                  <w:r>
                    <w:rPr>
                      <w:rFonts w:hint="eastAsia" w:cs="宋体"/>
                      <w:bCs/>
                      <w:sz w:val="15"/>
                      <w:szCs w:val="15"/>
                    </w:rPr>
                    <w:t>行</w:t>
                  </w:r>
                  <w:r>
                    <w:rPr>
                      <w:rFonts w:cs="宋体"/>
                      <w:bCs/>
                      <w:sz w:val="15"/>
                      <w:szCs w:val="15"/>
                    </w:rPr>
                    <w:t>−</w:t>
                  </w:r>
                  <w:r>
                    <w:rPr>
                      <w:rFonts w:hint="eastAsia" w:cs="宋体"/>
                      <w:bCs/>
                      <w:sz w:val="15"/>
                      <w:szCs w:val="15"/>
                    </w:rPr>
                    <w:t>第10行</w:t>
                  </w:r>
                  <w:r>
                    <w:rPr>
                      <w:rFonts w:cs="宋体"/>
                      <w:bCs/>
                      <w:sz w:val="15"/>
                      <w:szCs w:val="15"/>
                    </w:rPr>
                    <w:t>−</w:t>
                  </w:r>
                  <w:r>
                    <w:rPr>
                      <w:rFonts w:hint="eastAsia" w:cs="宋体"/>
                      <w:bCs/>
                      <w:sz w:val="15"/>
                      <w:szCs w:val="15"/>
                    </w:rPr>
                    <w:t>第11行</w:t>
                  </w:r>
                  <w:r>
                    <w:rPr>
                      <w:rFonts w:cs="宋体"/>
                      <w:bCs/>
                      <w:sz w:val="15"/>
                      <w:szCs w:val="15"/>
                    </w:rPr>
                    <w:t>−</w:t>
                  </w:r>
                  <w:r>
                    <w:rPr>
                      <w:rFonts w:hint="eastAsia" w:cs="宋体"/>
                      <w:bCs/>
                      <w:sz w:val="15"/>
                      <w:szCs w:val="15"/>
                    </w:rPr>
                    <w:t>第16行</w:t>
                  </w:r>
                  <w:r>
                    <w:rPr>
                      <w:rFonts w:cs="宋体"/>
                      <w:bCs/>
                      <w:sz w:val="15"/>
                      <w:szCs w:val="15"/>
                    </w:rPr>
                    <w:t>−</w:t>
                  </w:r>
                  <w:r>
                    <w:rPr>
                      <w:rFonts w:hint="eastAsia" w:cs="宋体"/>
                      <w:bCs/>
                      <w:sz w:val="15"/>
                      <w:szCs w:val="15"/>
                    </w:rPr>
                    <w:t>第2</w:t>
                  </w:r>
                  <w:r>
                    <w:rPr>
                      <w:rFonts w:cs="宋体"/>
                      <w:bCs/>
                      <w:sz w:val="15"/>
                      <w:szCs w:val="15"/>
                    </w:rPr>
                    <w:t>4</w:t>
                  </w:r>
                  <w:r>
                    <w:rPr>
                      <w:rFonts w:hint="eastAsia" w:cs="宋体"/>
                      <w:bCs/>
                      <w:sz w:val="15"/>
                      <w:szCs w:val="15"/>
                    </w:rPr>
                    <w:t>行</w:t>
                  </w:r>
                  <w:r>
                    <w:rPr>
                      <w:rFonts w:cs="宋体"/>
                      <w:bCs/>
                      <w:sz w:val="15"/>
                      <w:szCs w:val="15"/>
                    </w:rPr>
                    <w:t>−</w:t>
                  </w:r>
                  <w:r>
                    <w:rPr>
                      <w:rFonts w:hint="eastAsia" w:cs="宋体"/>
                      <w:bCs/>
                      <w:sz w:val="15"/>
                      <w:szCs w:val="15"/>
                    </w:rPr>
                    <w:t>第</w:t>
                  </w:r>
                  <w:r>
                    <w:rPr>
                      <w:rFonts w:cs="宋体"/>
                      <w:bCs/>
                      <w:sz w:val="15"/>
                      <w:szCs w:val="15"/>
                    </w:rPr>
                    <w:t>31</w:t>
                  </w:r>
                  <w:r>
                    <w:rPr>
                      <w:rFonts w:hint="eastAsia" w:cs="宋体"/>
                      <w:bCs/>
                      <w:sz w:val="15"/>
                      <w:szCs w:val="15"/>
                    </w:rPr>
                    <w:t>行）</w:t>
                  </w:r>
                </w:p>
              </w:tc>
              <w:tc>
                <w:tcPr>
                  <w:tcW w:w="558" w:type="dxa"/>
                  <w:gridSpan w:val="2"/>
                  <w:shd w:val="clear" w:color="auto" w:fill="auto"/>
                  <w:vAlign w:val="center"/>
                </w:tcPr>
                <w:p w14:paraId="5E6EA7CC">
                  <w:pPr>
                    <w:jc w:val="center"/>
                    <w:rPr>
                      <w:rFonts w:cs="宋体"/>
                      <w:sz w:val="15"/>
                      <w:szCs w:val="15"/>
                    </w:rPr>
                  </w:pPr>
                  <w:r>
                    <w:rPr>
                      <w:rFonts w:cs="宋体"/>
                      <w:sz w:val="15"/>
                      <w:szCs w:val="15"/>
                    </w:rPr>
                    <w:t>32</w:t>
                  </w:r>
                </w:p>
              </w:tc>
              <w:tc>
                <w:tcPr>
                  <w:tcW w:w="769" w:type="dxa"/>
                  <w:vAlign w:val="center"/>
                </w:tcPr>
                <w:p w14:paraId="6CF054F4">
                  <w:pPr>
                    <w:rPr>
                      <w:rFonts w:cs="宋体"/>
                      <w:sz w:val="15"/>
                      <w:szCs w:val="15"/>
                    </w:rPr>
                  </w:pPr>
                </w:p>
              </w:tc>
            </w:tr>
            <w:tr w14:paraId="2BBF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53587B32">
                  <w:pPr>
                    <w:rPr>
                      <w:rFonts w:cs="宋体"/>
                      <w:bCs/>
                      <w:sz w:val="15"/>
                      <w:szCs w:val="15"/>
                    </w:rPr>
                  </w:pPr>
                  <w:r>
                    <w:rPr>
                      <w:rFonts w:hint="eastAsia" w:cs="宋体"/>
                      <w:bCs/>
                      <w:sz w:val="15"/>
                      <w:szCs w:val="15"/>
                    </w:rPr>
                    <w:t>十、税率（%）</w:t>
                  </w:r>
                </w:p>
              </w:tc>
              <w:tc>
                <w:tcPr>
                  <w:tcW w:w="558" w:type="dxa"/>
                  <w:gridSpan w:val="2"/>
                  <w:shd w:val="clear" w:color="auto" w:fill="auto"/>
                  <w:vAlign w:val="center"/>
                </w:tcPr>
                <w:p w14:paraId="23E64803">
                  <w:pPr>
                    <w:jc w:val="center"/>
                    <w:rPr>
                      <w:rFonts w:cs="宋体"/>
                      <w:sz w:val="15"/>
                      <w:szCs w:val="15"/>
                    </w:rPr>
                  </w:pPr>
                  <w:r>
                    <w:rPr>
                      <w:rFonts w:cs="宋体"/>
                      <w:sz w:val="15"/>
                      <w:szCs w:val="15"/>
                    </w:rPr>
                    <w:t>33</w:t>
                  </w:r>
                </w:p>
              </w:tc>
              <w:tc>
                <w:tcPr>
                  <w:tcW w:w="769" w:type="dxa"/>
                  <w:vAlign w:val="center"/>
                </w:tcPr>
                <w:p w14:paraId="280DC0C7">
                  <w:pPr>
                    <w:rPr>
                      <w:rFonts w:cs="宋体"/>
                      <w:sz w:val="15"/>
                      <w:szCs w:val="15"/>
                    </w:rPr>
                  </w:pPr>
                </w:p>
              </w:tc>
            </w:tr>
            <w:tr w14:paraId="4C00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2BFFCFB6">
                  <w:pPr>
                    <w:rPr>
                      <w:rFonts w:cs="宋体"/>
                      <w:bCs/>
                      <w:sz w:val="15"/>
                      <w:szCs w:val="15"/>
                    </w:rPr>
                  </w:pPr>
                  <w:r>
                    <w:rPr>
                      <w:rFonts w:hint="eastAsia" w:cs="宋体"/>
                      <w:bCs/>
                      <w:sz w:val="15"/>
                      <w:szCs w:val="15"/>
                    </w:rPr>
                    <w:t>十一、速算扣除数</w:t>
                  </w:r>
                </w:p>
              </w:tc>
              <w:tc>
                <w:tcPr>
                  <w:tcW w:w="558" w:type="dxa"/>
                  <w:gridSpan w:val="2"/>
                  <w:shd w:val="clear" w:color="auto" w:fill="auto"/>
                  <w:vAlign w:val="center"/>
                </w:tcPr>
                <w:p w14:paraId="13643D1E">
                  <w:pPr>
                    <w:jc w:val="center"/>
                    <w:rPr>
                      <w:rFonts w:cs="宋体"/>
                      <w:sz w:val="15"/>
                      <w:szCs w:val="15"/>
                    </w:rPr>
                  </w:pPr>
                  <w:r>
                    <w:rPr>
                      <w:rFonts w:cs="宋体"/>
                      <w:sz w:val="15"/>
                      <w:szCs w:val="15"/>
                    </w:rPr>
                    <w:t>34</w:t>
                  </w:r>
                </w:p>
              </w:tc>
              <w:tc>
                <w:tcPr>
                  <w:tcW w:w="769" w:type="dxa"/>
                  <w:vAlign w:val="center"/>
                </w:tcPr>
                <w:p w14:paraId="35524C8E">
                  <w:pPr>
                    <w:rPr>
                      <w:rFonts w:cs="宋体"/>
                      <w:sz w:val="15"/>
                      <w:szCs w:val="15"/>
                    </w:rPr>
                  </w:pPr>
                </w:p>
              </w:tc>
            </w:tr>
            <w:tr w14:paraId="1C55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5733492B">
                  <w:pPr>
                    <w:rPr>
                      <w:rFonts w:cs="宋体"/>
                      <w:bCs/>
                      <w:sz w:val="15"/>
                      <w:szCs w:val="15"/>
                    </w:rPr>
                  </w:pPr>
                  <w:r>
                    <w:rPr>
                      <w:rFonts w:hint="eastAsia" w:cs="宋体"/>
                      <w:bCs/>
                      <w:sz w:val="15"/>
                      <w:szCs w:val="15"/>
                    </w:rPr>
                    <w:t>十二、应纳税额（第3</w:t>
                  </w:r>
                  <w:r>
                    <w:rPr>
                      <w:rFonts w:cs="宋体"/>
                      <w:bCs/>
                      <w:sz w:val="15"/>
                      <w:szCs w:val="15"/>
                    </w:rPr>
                    <w:t>5</w:t>
                  </w:r>
                  <w:r>
                    <w:rPr>
                      <w:rFonts w:hint="eastAsia" w:cs="宋体"/>
                      <w:bCs/>
                      <w:sz w:val="15"/>
                      <w:szCs w:val="15"/>
                    </w:rPr>
                    <w:t>行=第3</w:t>
                  </w:r>
                  <w:r>
                    <w:rPr>
                      <w:rFonts w:cs="宋体"/>
                      <w:bCs/>
                      <w:sz w:val="15"/>
                      <w:szCs w:val="15"/>
                    </w:rPr>
                    <w:t>2</w:t>
                  </w:r>
                  <w:r>
                    <w:rPr>
                      <w:rFonts w:hint="eastAsia" w:cs="宋体"/>
                      <w:bCs/>
                      <w:sz w:val="15"/>
                      <w:szCs w:val="15"/>
                    </w:rPr>
                    <w:t>行</w:t>
                  </w:r>
                  <w:r>
                    <w:rPr>
                      <w:rFonts w:cs="宋体"/>
                      <w:bCs/>
                      <w:sz w:val="15"/>
                      <w:szCs w:val="15"/>
                    </w:rPr>
                    <w:t>×</w:t>
                  </w:r>
                  <w:r>
                    <w:rPr>
                      <w:rFonts w:hint="eastAsia" w:cs="宋体"/>
                      <w:bCs/>
                      <w:sz w:val="15"/>
                      <w:szCs w:val="15"/>
                    </w:rPr>
                    <w:t>第3</w:t>
                  </w:r>
                  <w:r>
                    <w:rPr>
                      <w:rFonts w:cs="宋体"/>
                      <w:bCs/>
                      <w:sz w:val="15"/>
                      <w:szCs w:val="15"/>
                    </w:rPr>
                    <w:t>3</w:t>
                  </w:r>
                  <w:r>
                    <w:rPr>
                      <w:rFonts w:hint="eastAsia" w:cs="宋体"/>
                      <w:bCs/>
                      <w:sz w:val="15"/>
                      <w:szCs w:val="15"/>
                    </w:rPr>
                    <w:t>行</w:t>
                  </w:r>
                  <w:r>
                    <w:rPr>
                      <w:rFonts w:cs="宋体"/>
                      <w:bCs/>
                      <w:sz w:val="15"/>
                      <w:szCs w:val="15"/>
                    </w:rPr>
                    <w:t>−</w:t>
                  </w:r>
                  <w:r>
                    <w:rPr>
                      <w:rFonts w:hint="eastAsia" w:cs="宋体"/>
                      <w:bCs/>
                      <w:sz w:val="15"/>
                      <w:szCs w:val="15"/>
                    </w:rPr>
                    <w:t>第3</w:t>
                  </w:r>
                  <w:r>
                    <w:rPr>
                      <w:rFonts w:cs="宋体"/>
                      <w:bCs/>
                      <w:sz w:val="15"/>
                      <w:szCs w:val="15"/>
                    </w:rPr>
                    <w:t>4</w:t>
                  </w:r>
                  <w:r>
                    <w:rPr>
                      <w:rFonts w:hint="eastAsia" w:cs="宋体"/>
                      <w:bCs/>
                      <w:sz w:val="15"/>
                      <w:szCs w:val="15"/>
                    </w:rPr>
                    <w:t>行）</w:t>
                  </w:r>
                </w:p>
              </w:tc>
              <w:tc>
                <w:tcPr>
                  <w:tcW w:w="558" w:type="dxa"/>
                  <w:gridSpan w:val="2"/>
                  <w:shd w:val="clear" w:color="auto" w:fill="auto"/>
                  <w:vAlign w:val="center"/>
                </w:tcPr>
                <w:p w14:paraId="391580AB">
                  <w:pPr>
                    <w:jc w:val="center"/>
                    <w:rPr>
                      <w:rFonts w:cs="宋体"/>
                      <w:sz w:val="15"/>
                      <w:szCs w:val="15"/>
                    </w:rPr>
                  </w:pPr>
                  <w:r>
                    <w:rPr>
                      <w:rFonts w:cs="宋体"/>
                      <w:sz w:val="15"/>
                      <w:szCs w:val="15"/>
                    </w:rPr>
                    <w:t>35</w:t>
                  </w:r>
                </w:p>
              </w:tc>
              <w:tc>
                <w:tcPr>
                  <w:tcW w:w="769" w:type="dxa"/>
                  <w:vAlign w:val="center"/>
                </w:tcPr>
                <w:p w14:paraId="2DEAC96E">
                  <w:pPr>
                    <w:rPr>
                      <w:rFonts w:cs="宋体"/>
                      <w:sz w:val="15"/>
                      <w:szCs w:val="15"/>
                    </w:rPr>
                  </w:pPr>
                </w:p>
              </w:tc>
            </w:tr>
            <w:tr w14:paraId="52A4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8092" w:type="dxa"/>
                  <w:gridSpan w:val="13"/>
                  <w:shd w:val="clear" w:color="auto" w:fill="auto"/>
                  <w:vAlign w:val="center"/>
                </w:tcPr>
                <w:p w14:paraId="450F8E6A">
                  <w:pPr>
                    <w:spacing w:line="240" w:lineRule="exact"/>
                    <w:jc w:val="center"/>
                    <w:rPr>
                      <w:rFonts w:cs="宋体"/>
                      <w:bCs/>
                      <w:sz w:val="15"/>
                      <w:szCs w:val="15"/>
                    </w:rPr>
                  </w:pPr>
                  <w:r>
                    <w:rPr>
                      <w:rFonts w:hint="eastAsia" w:cs="宋体"/>
                      <w:bCs/>
                      <w:sz w:val="15"/>
                      <w:szCs w:val="15"/>
                    </w:rPr>
                    <w:t>全年一次性奖金个人所得税计算</w:t>
                  </w:r>
                </w:p>
                <w:p w14:paraId="5FB98746">
                  <w:pPr>
                    <w:spacing w:line="240" w:lineRule="exact"/>
                    <w:jc w:val="center"/>
                    <w:rPr>
                      <w:rFonts w:cs="宋体"/>
                      <w:bCs/>
                      <w:sz w:val="13"/>
                      <w:szCs w:val="13"/>
                    </w:rPr>
                  </w:pPr>
                  <w:r>
                    <w:rPr>
                      <w:rFonts w:hint="eastAsia" w:cs="宋体"/>
                      <w:bCs/>
                      <w:sz w:val="13"/>
                      <w:szCs w:val="13"/>
                    </w:rPr>
                    <w:t>（无住所居民个人预判为非居民个人取得的数月奖金，选择按全年一次性奖金计税的填写本部分）</w:t>
                  </w:r>
                </w:p>
              </w:tc>
            </w:tr>
            <w:tr w14:paraId="5533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64CB0A3C">
                  <w:pPr>
                    <w:rPr>
                      <w:rFonts w:cs="宋体"/>
                      <w:bCs/>
                      <w:sz w:val="15"/>
                      <w:szCs w:val="15"/>
                    </w:rPr>
                  </w:pPr>
                  <w:r>
                    <w:rPr>
                      <w:rFonts w:hint="eastAsia" w:cs="宋体"/>
                      <w:bCs/>
                      <w:sz w:val="15"/>
                      <w:szCs w:val="15"/>
                    </w:rPr>
                    <w:t>一、全年一次性奖金收入</w:t>
                  </w:r>
                </w:p>
              </w:tc>
              <w:tc>
                <w:tcPr>
                  <w:tcW w:w="558" w:type="dxa"/>
                  <w:gridSpan w:val="2"/>
                  <w:shd w:val="clear" w:color="auto" w:fill="auto"/>
                  <w:vAlign w:val="center"/>
                </w:tcPr>
                <w:p w14:paraId="4B3AADAF">
                  <w:pPr>
                    <w:jc w:val="center"/>
                    <w:rPr>
                      <w:rFonts w:cs="宋体"/>
                      <w:sz w:val="15"/>
                      <w:szCs w:val="15"/>
                    </w:rPr>
                  </w:pPr>
                  <w:r>
                    <w:rPr>
                      <w:rFonts w:cs="宋体"/>
                      <w:sz w:val="15"/>
                      <w:szCs w:val="15"/>
                    </w:rPr>
                    <w:t>36</w:t>
                  </w:r>
                </w:p>
              </w:tc>
              <w:tc>
                <w:tcPr>
                  <w:tcW w:w="769" w:type="dxa"/>
                  <w:vAlign w:val="center"/>
                </w:tcPr>
                <w:p w14:paraId="5E719741">
                  <w:pPr>
                    <w:rPr>
                      <w:rFonts w:cs="宋体"/>
                      <w:sz w:val="15"/>
                      <w:szCs w:val="15"/>
                    </w:rPr>
                  </w:pPr>
                </w:p>
              </w:tc>
            </w:tr>
            <w:tr w14:paraId="5485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11E8E23">
                  <w:pPr>
                    <w:rPr>
                      <w:rFonts w:cs="宋体"/>
                      <w:bCs/>
                      <w:sz w:val="15"/>
                      <w:szCs w:val="15"/>
                    </w:rPr>
                  </w:pPr>
                  <w:r>
                    <w:rPr>
                      <w:rFonts w:hint="eastAsia" w:cs="宋体"/>
                      <w:bCs/>
                      <w:sz w:val="15"/>
                      <w:szCs w:val="15"/>
                    </w:rPr>
                    <w:t>二、准予扣除的捐赠额（附报《个人所得税公益慈善事业捐赠扣除明细表</w:t>
                  </w:r>
                  <w:r>
                    <w:rPr>
                      <w:rFonts w:hint="eastAsia"/>
                      <w:sz w:val="15"/>
                      <w:szCs w:val="15"/>
                    </w:rPr>
                    <w:t>》）</w:t>
                  </w:r>
                </w:p>
              </w:tc>
              <w:tc>
                <w:tcPr>
                  <w:tcW w:w="558" w:type="dxa"/>
                  <w:gridSpan w:val="2"/>
                  <w:shd w:val="clear" w:color="auto" w:fill="auto"/>
                  <w:vAlign w:val="center"/>
                </w:tcPr>
                <w:p w14:paraId="1243F908">
                  <w:pPr>
                    <w:jc w:val="center"/>
                    <w:rPr>
                      <w:rFonts w:cs="宋体"/>
                      <w:sz w:val="15"/>
                      <w:szCs w:val="15"/>
                    </w:rPr>
                  </w:pPr>
                  <w:r>
                    <w:rPr>
                      <w:rFonts w:cs="宋体"/>
                      <w:sz w:val="15"/>
                      <w:szCs w:val="15"/>
                    </w:rPr>
                    <w:t>37</w:t>
                  </w:r>
                </w:p>
              </w:tc>
              <w:tc>
                <w:tcPr>
                  <w:tcW w:w="769" w:type="dxa"/>
                  <w:vAlign w:val="center"/>
                </w:tcPr>
                <w:p w14:paraId="12B9100E">
                  <w:pPr>
                    <w:rPr>
                      <w:rFonts w:cs="宋体"/>
                      <w:sz w:val="15"/>
                      <w:szCs w:val="15"/>
                    </w:rPr>
                  </w:pPr>
                </w:p>
              </w:tc>
            </w:tr>
            <w:tr w14:paraId="71F1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DE9108F">
                  <w:pPr>
                    <w:rPr>
                      <w:rFonts w:cs="宋体"/>
                      <w:bCs/>
                      <w:sz w:val="15"/>
                      <w:szCs w:val="15"/>
                    </w:rPr>
                  </w:pPr>
                  <w:r>
                    <w:rPr>
                      <w:rFonts w:hint="eastAsia" w:cs="宋体"/>
                      <w:bCs/>
                      <w:sz w:val="15"/>
                      <w:szCs w:val="15"/>
                    </w:rPr>
                    <w:t>三、税率（%）</w:t>
                  </w:r>
                </w:p>
              </w:tc>
              <w:tc>
                <w:tcPr>
                  <w:tcW w:w="558" w:type="dxa"/>
                  <w:gridSpan w:val="2"/>
                  <w:shd w:val="clear" w:color="auto" w:fill="auto"/>
                  <w:vAlign w:val="center"/>
                </w:tcPr>
                <w:p w14:paraId="1F78B937">
                  <w:pPr>
                    <w:jc w:val="center"/>
                    <w:rPr>
                      <w:rFonts w:cs="宋体"/>
                      <w:sz w:val="15"/>
                      <w:szCs w:val="15"/>
                    </w:rPr>
                  </w:pPr>
                  <w:r>
                    <w:rPr>
                      <w:rFonts w:cs="宋体"/>
                      <w:sz w:val="15"/>
                      <w:szCs w:val="15"/>
                    </w:rPr>
                    <w:t>38</w:t>
                  </w:r>
                </w:p>
              </w:tc>
              <w:tc>
                <w:tcPr>
                  <w:tcW w:w="769" w:type="dxa"/>
                  <w:vAlign w:val="center"/>
                </w:tcPr>
                <w:p w14:paraId="48A86888">
                  <w:pPr>
                    <w:rPr>
                      <w:rFonts w:cs="宋体"/>
                      <w:sz w:val="15"/>
                      <w:szCs w:val="15"/>
                    </w:rPr>
                  </w:pPr>
                </w:p>
              </w:tc>
            </w:tr>
            <w:tr w14:paraId="6DC1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E75C79D">
                  <w:pPr>
                    <w:rPr>
                      <w:rFonts w:cs="宋体"/>
                      <w:bCs/>
                      <w:sz w:val="15"/>
                      <w:szCs w:val="15"/>
                    </w:rPr>
                  </w:pPr>
                  <w:r>
                    <w:rPr>
                      <w:rFonts w:hint="eastAsia" w:cs="宋体"/>
                      <w:bCs/>
                      <w:sz w:val="15"/>
                      <w:szCs w:val="15"/>
                    </w:rPr>
                    <w:t>四、速算扣除数</w:t>
                  </w:r>
                </w:p>
              </w:tc>
              <w:tc>
                <w:tcPr>
                  <w:tcW w:w="558" w:type="dxa"/>
                  <w:gridSpan w:val="2"/>
                  <w:shd w:val="clear" w:color="auto" w:fill="auto"/>
                  <w:vAlign w:val="center"/>
                </w:tcPr>
                <w:p w14:paraId="32A40FB4">
                  <w:pPr>
                    <w:jc w:val="center"/>
                    <w:rPr>
                      <w:rFonts w:cs="宋体"/>
                      <w:sz w:val="15"/>
                      <w:szCs w:val="15"/>
                    </w:rPr>
                  </w:pPr>
                  <w:r>
                    <w:rPr>
                      <w:rFonts w:cs="宋体"/>
                      <w:sz w:val="15"/>
                      <w:szCs w:val="15"/>
                    </w:rPr>
                    <w:t>39</w:t>
                  </w:r>
                </w:p>
              </w:tc>
              <w:tc>
                <w:tcPr>
                  <w:tcW w:w="769" w:type="dxa"/>
                  <w:vAlign w:val="center"/>
                </w:tcPr>
                <w:p w14:paraId="0F948240">
                  <w:pPr>
                    <w:rPr>
                      <w:rFonts w:cs="宋体"/>
                      <w:sz w:val="15"/>
                      <w:szCs w:val="15"/>
                    </w:rPr>
                  </w:pPr>
                </w:p>
              </w:tc>
            </w:tr>
            <w:tr w14:paraId="4B41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1E7D288">
                  <w:pPr>
                    <w:rPr>
                      <w:rFonts w:cs="宋体"/>
                      <w:bCs/>
                      <w:sz w:val="15"/>
                      <w:szCs w:val="15"/>
                    </w:rPr>
                  </w:pPr>
                  <w:r>
                    <w:rPr>
                      <w:rFonts w:hint="eastAsia" w:cs="宋体"/>
                      <w:bCs/>
                      <w:sz w:val="15"/>
                      <w:szCs w:val="15"/>
                    </w:rPr>
                    <w:t>五、应纳税额［第</w:t>
                  </w:r>
                  <w:r>
                    <w:rPr>
                      <w:rFonts w:cs="宋体"/>
                      <w:bCs/>
                      <w:sz w:val="15"/>
                      <w:szCs w:val="15"/>
                    </w:rPr>
                    <w:t>40</w:t>
                  </w:r>
                  <w:r>
                    <w:rPr>
                      <w:rFonts w:hint="eastAsia" w:cs="宋体"/>
                      <w:bCs/>
                      <w:sz w:val="15"/>
                      <w:szCs w:val="15"/>
                    </w:rPr>
                    <w:t>行=（第</w:t>
                  </w:r>
                  <w:r>
                    <w:rPr>
                      <w:rFonts w:cs="宋体"/>
                      <w:bCs/>
                      <w:sz w:val="15"/>
                      <w:szCs w:val="15"/>
                    </w:rPr>
                    <w:t>36</w:t>
                  </w:r>
                  <w:r>
                    <w:rPr>
                      <w:rFonts w:hint="eastAsia" w:cs="宋体"/>
                      <w:bCs/>
                      <w:sz w:val="15"/>
                      <w:szCs w:val="15"/>
                    </w:rPr>
                    <w:t>行</w:t>
                  </w:r>
                  <w:r>
                    <w:rPr>
                      <w:rFonts w:cs="MS Mincho"/>
                      <w:sz w:val="15"/>
                      <w:szCs w:val="13"/>
                    </w:rPr>
                    <w:t>−</w:t>
                  </w:r>
                  <w:r>
                    <w:rPr>
                      <w:rFonts w:hint="eastAsia" w:cs="宋体"/>
                      <w:bCs/>
                      <w:sz w:val="15"/>
                      <w:szCs w:val="15"/>
                    </w:rPr>
                    <w:t>第</w:t>
                  </w:r>
                  <w:r>
                    <w:rPr>
                      <w:rFonts w:cs="宋体"/>
                      <w:bCs/>
                      <w:sz w:val="15"/>
                      <w:szCs w:val="15"/>
                    </w:rPr>
                    <w:t>37</w:t>
                  </w:r>
                  <w:r>
                    <w:rPr>
                      <w:rFonts w:hint="eastAsia" w:cs="宋体"/>
                      <w:bCs/>
                      <w:sz w:val="15"/>
                      <w:szCs w:val="15"/>
                    </w:rPr>
                    <w:t>行）</w:t>
                  </w:r>
                  <w:r>
                    <w:rPr>
                      <w:rFonts w:cs="宋体"/>
                      <w:bCs/>
                      <w:sz w:val="15"/>
                      <w:szCs w:val="15"/>
                    </w:rPr>
                    <w:t>×</w:t>
                  </w:r>
                  <w:r>
                    <w:rPr>
                      <w:rFonts w:hint="eastAsia" w:cs="宋体"/>
                      <w:bCs/>
                      <w:sz w:val="15"/>
                      <w:szCs w:val="15"/>
                    </w:rPr>
                    <w:t>第</w:t>
                  </w:r>
                  <w:r>
                    <w:rPr>
                      <w:rFonts w:cs="宋体"/>
                      <w:bCs/>
                      <w:sz w:val="15"/>
                      <w:szCs w:val="15"/>
                    </w:rPr>
                    <w:t>38</w:t>
                  </w:r>
                  <w:r>
                    <w:rPr>
                      <w:rFonts w:hint="eastAsia" w:cs="宋体"/>
                      <w:bCs/>
                      <w:sz w:val="15"/>
                      <w:szCs w:val="15"/>
                    </w:rPr>
                    <w:t>行</w:t>
                  </w:r>
                  <w:r>
                    <w:rPr>
                      <w:rFonts w:cs="MS Mincho"/>
                      <w:sz w:val="15"/>
                      <w:szCs w:val="13"/>
                    </w:rPr>
                    <w:t>−</w:t>
                  </w:r>
                  <w:r>
                    <w:rPr>
                      <w:rFonts w:hint="eastAsia" w:cs="宋体"/>
                      <w:bCs/>
                      <w:sz w:val="15"/>
                      <w:szCs w:val="15"/>
                    </w:rPr>
                    <w:t>第</w:t>
                  </w:r>
                  <w:r>
                    <w:rPr>
                      <w:rFonts w:cs="宋体"/>
                      <w:bCs/>
                      <w:sz w:val="15"/>
                      <w:szCs w:val="15"/>
                    </w:rPr>
                    <w:t>39</w:t>
                  </w:r>
                  <w:r>
                    <w:rPr>
                      <w:rFonts w:hint="eastAsia" w:cs="宋体"/>
                      <w:bCs/>
                      <w:sz w:val="15"/>
                      <w:szCs w:val="15"/>
                    </w:rPr>
                    <w:t>行］</w:t>
                  </w:r>
                </w:p>
              </w:tc>
              <w:tc>
                <w:tcPr>
                  <w:tcW w:w="558" w:type="dxa"/>
                  <w:gridSpan w:val="2"/>
                  <w:shd w:val="clear" w:color="auto" w:fill="auto"/>
                  <w:vAlign w:val="center"/>
                </w:tcPr>
                <w:p w14:paraId="7047E8F6">
                  <w:pPr>
                    <w:jc w:val="center"/>
                    <w:rPr>
                      <w:rFonts w:cs="宋体"/>
                      <w:sz w:val="15"/>
                      <w:szCs w:val="15"/>
                    </w:rPr>
                  </w:pPr>
                  <w:r>
                    <w:rPr>
                      <w:rFonts w:cs="宋体"/>
                      <w:sz w:val="15"/>
                      <w:szCs w:val="15"/>
                    </w:rPr>
                    <w:t>40</w:t>
                  </w:r>
                </w:p>
              </w:tc>
              <w:tc>
                <w:tcPr>
                  <w:tcW w:w="769" w:type="dxa"/>
                  <w:vAlign w:val="center"/>
                </w:tcPr>
                <w:p w14:paraId="05BC7FE0">
                  <w:pPr>
                    <w:rPr>
                      <w:rFonts w:cs="宋体"/>
                      <w:sz w:val="15"/>
                      <w:szCs w:val="15"/>
                    </w:rPr>
                  </w:pPr>
                </w:p>
              </w:tc>
            </w:tr>
            <w:tr w14:paraId="76ED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092" w:type="dxa"/>
                  <w:gridSpan w:val="13"/>
                  <w:shd w:val="clear" w:color="auto" w:fill="auto"/>
                  <w:vAlign w:val="center"/>
                </w:tcPr>
                <w:p w14:paraId="06869103">
                  <w:pPr>
                    <w:spacing w:line="240" w:lineRule="exact"/>
                    <w:jc w:val="center"/>
                    <w:rPr>
                      <w:rFonts w:cs="宋体"/>
                      <w:bCs/>
                      <w:sz w:val="13"/>
                      <w:szCs w:val="13"/>
                    </w:rPr>
                  </w:pPr>
                  <w:r>
                    <w:rPr>
                      <w:rFonts w:hint="eastAsia" w:cs="宋体"/>
                      <w:bCs/>
                      <w:sz w:val="15"/>
                      <w:szCs w:val="15"/>
                    </w:rPr>
                    <w:t>税额调整</w:t>
                  </w:r>
                </w:p>
              </w:tc>
            </w:tr>
            <w:tr w14:paraId="05615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0DAC6F7">
                  <w:pPr>
                    <w:rPr>
                      <w:rFonts w:cs="宋体"/>
                      <w:bCs/>
                      <w:sz w:val="15"/>
                      <w:szCs w:val="15"/>
                    </w:rPr>
                  </w:pPr>
                  <w:r>
                    <w:rPr>
                      <w:rFonts w:hint="eastAsia" w:cs="宋体"/>
                      <w:bCs/>
                      <w:sz w:val="15"/>
                      <w:szCs w:val="15"/>
                    </w:rPr>
                    <w:t>一、综合所得收入调整额（需在“备注”栏说明调整具体原因、计算方式等）</w:t>
                  </w:r>
                </w:p>
              </w:tc>
              <w:tc>
                <w:tcPr>
                  <w:tcW w:w="558" w:type="dxa"/>
                  <w:gridSpan w:val="2"/>
                  <w:shd w:val="clear" w:color="auto" w:fill="auto"/>
                  <w:vAlign w:val="center"/>
                </w:tcPr>
                <w:p w14:paraId="580AA46A">
                  <w:pPr>
                    <w:jc w:val="center"/>
                    <w:rPr>
                      <w:rFonts w:cs="宋体"/>
                      <w:sz w:val="15"/>
                      <w:szCs w:val="15"/>
                    </w:rPr>
                  </w:pPr>
                  <w:r>
                    <w:rPr>
                      <w:rFonts w:cs="宋体"/>
                      <w:sz w:val="15"/>
                      <w:szCs w:val="15"/>
                    </w:rPr>
                    <w:t>41</w:t>
                  </w:r>
                </w:p>
              </w:tc>
              <w:tc>
                <w:tcPr>
                  <w:tcW w:w="769" w:type="dxa"/>
                  <w:vAlign w:val="center"/>
                </w:tcPr>
                <w:p w14:paraId="4D7CEAA3">
                  <w:pPr>
                    <w:rPr>
                      <w:rFonts w:cs="宋体"/>
                      <w:sz w:val="15"/>
                      <w:szCs w:val="15"/>
                    </w:rPr>
                  </w:pPr>
                </w:p>
              </w:tc>
            </w:tr>
            <w:tr w14:paraId="524C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4FA57991">
                  <w:pPr>
                    <w:rPr>
                      <w:rFonts w:cs="宋体"/>
                      <w:bCs/>
                      <w:sz w:val="15"/>
                      <w:szCs w:val="15"/>
                    </w:rPr>
                  </w:pPr>
                  <w:r>
                    <w:rPr>
                      <w:rFonts w:hint="eastAsia" w:cs="宋体"/>
                      <w:bCs/>
                      <w:sz w:val="15"/>
                      <w:szCs w:val="15"/>
                    </w:rPr>
                    <w:t>二、应纳税额调整额</w:t>
                  </w:r>
                </w:p>
              </w:tc>
              <w:tc>
                <w:tcPr>
                  <w:tcW w:w="558" w:type="dxa"/>
                  <w:gridSpan w:val="2"/>
                  <w:shd w:val="clear" w:color="auto" w:fill="auto"/>
                  <w:vAlign w:val="center"/>
                </w:tcPr>
                <w:p w14:paraId="6E3F0D45">
                  <w:pPr>
                    <w:jc w:val="center"/>
                    <w:rPr>
                      <w:rFonts w:cs="宋体"/>
                      <w:sz w:val="15"/>
                      <w:szCs w:val="15"/>
                    </w:rPr>
                  </w:pPr>
                  <w:r>
                    <w:rPr>
                      <w:rFonts w:cs="宋体"/>
                      <w:sz w:val="15"/>
                      <w:szCs w:val="15"/>
                    </w:rPr>
                    <w:t>42</w:t>
                  </w:r>
                </w:p>
              </w:tc>
              <w:tc>
                <w:tcPr>
                  <w:tcW w:w="769" w:type="dxa"/>
                  <w:vAlign w:val="center"/>
                </w:tcPr>
                <w:p w14:paraId="07C76760">
                  <w:pPr>
                    <w:rPr>
                      <w:rFonts w:cs="宋体"/>
                      <w:sz w:val="15"/>
                      <w:szCs w:val="15"/>
                    </w:rPr>
                  </w:pPr>
                </w:p>
              </w:tc>
            </w:tr>
            <w:tr w14:paraId="3206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8092" w:type="dxa"/>
                  <w:gridSpan w:val="13"/>
                  <w:shd w:val="clear" w:color="auto" w:fill="auto"/>
                  <w:vAlign w:val="center"/>
                </w:tcPr>
                <w:p w14:paraId="7500E90F">
                  <w:pPr>
                    <w:jc w:val="center"/>
                    <w:rPr>
                      <w:rFonts w:cs="宋体"/>
                      <w:bCs/>
                      <w:sz w:val="15"/>
                      <w:szCs w:val="15"/>
                    </w:rPr>
                  </w:pPr>
                  <w:r>
                    <w:rPr>
                      <w:rFonts w:hint="eastAsia" w:cs="宋体"/>
                      <w:bCs/>
                      <w:sz w:val="15"/>
                      <w:szCs w:val="15"/>
                    </w:rPr>
                    <w:t>应补/退个人所得税计算</w:t>
                  </w:r>
                </w:p>
              </w:tc>
            </w:tr>
            <w:tr w14:paraId="25B7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7DBCA546">
                  <w:pPr>
                    <w:rPr>
                      <w:rFonts w:cs="宋体"/>
                      <w:bCs/>
                      <w:sz w:val="15"/>
                      <w:szCs w:val="15"/>
                    </w:rPr>
                  </w:pPr>
                  <w:r>
                    <w:rPr>
                      <w:rFonts w:hint="eastAsia" w:cs="宋体"/>
                      <w:bCs/>
                      <w:sz w:val="15"/>
                      <w:szCs w:val="15"/>
                    </w:rPr>
                    <w:t>一、应纳税额合计（第4</w:t>
                  </w:r>
                  <w:r>
                    <w:rPr>
                      <w:rFonts w:cs="宋体"/>
                      <w:bCs/>
                      <w:sz w:val="15"/>
                      <w:szCs w:val="15"/>
                    </w:rPr>
                    <w:t>3</w:t>
                  </w:r>
                  <w:r>
                    <w:rPr>
                      <w:rFonts w:hint="eastAsia" w:cs="宋体"/>
                      <w:bCs/>
                      <w:sz w:val="15"/>
                      <w:szCs w:val="15"/>
                    </w:rPr>
                    <w:t>行=第</w:t>
                  </w:r>
                  <w:r>
                    <w:rPr>
                      <w:rFonts w:cs="宋体"/>
                      <w:bCs/>
                      <w:sz w:val="15"/>
                      <w:szCs w:val="15"/>
                    </w:rPr>
                    <w:t>35</w:t>
                  </w:r>
                  <w:r>
                    <w:rPr>
                      <w:rFonts w:hint="eastAsia" w:cs="宋体"/>
                      <w:bCs/>
                      <w:sz w:val="15"/>
                      <w:szCs w:val="15"/>
                    </w:rPr>
                    <w:t>行+第</w:t>
                  </w:r>
                  <w:r>
                    <w:rPr>
                      <w:rFonts w:cs="宋体"/>
                      <w:bCs/>
                      <w:sz w:val="15"/>
                      <w:szCs w:val="15"/>
                    </w:rPr>
                    <w:t>40</w:t>
                  </w:r>
                  <w:r>
                    <w:rPr>
                      <w:rFonts w:hint="eastAsia" w:cs="宋体"/>
                      <w:bCs/>
                      <w:sz w:val="15"/>
                      <w:szCs w:val="15"/>
                    </w:rPr>
                    <w:t>行+第4</w:t>
                  </w:r>
                  <w:r>
                    <w:rPr>
                      <w:rFonts w:cs="宋体"/>
                      <w:bCs/>
                      <w:sz w:val="15"/>
                      <w:szCs w:val="15"/>
                    </w:rPr>
                    <w:t>2</w:t>
                  </w:r>
                  <w:r>
                    <w:rPr>
                      <w:rFonts w:hint="eastAsia" w:cs="宋体"/>
                      <w:bCs/>
                      <w:sz w:val="15"/>
                      <w:szCs w:val="15"/>
                    </w:rPr>
                    <w:t>行）</w:t>
                  </w:r>
                </w:p>
              </w:tc>
              <w:tc>
                <w:tcPr>
                  <w:tcW w:w="558" w:type="dxa"/>
                  <w:gridSpan w:val="2"/>
                  <w:shd w:val="clear" w:color="auto" w:fill="auto"/>
                  <w:vAlign w:val="center"/>
                </w:tcPr>
                <w:p w14:paraId="508C29CF">
                  <w:pPr>
                    <w:jc w:val="center"/>
                    <w:rPr>
                      <w:rFonts w:cs="宋体"/>
                      <w:sz w:val="15"/>
                      <w:szCs w:val="15"/>
                    </w:rPr>
                  </w:pPr>
                  <w:r>
                    <w:rPr>
                      <w:rFonts w:hint="eastAsia" w:cs="宋体"/>
                      <w:sz w:val="15"/>
                      <w:szCs w:val="15"/>
                    </w:rPr>
                    <w:t>4</w:t>
                  </w:r>
                  <w:r>
                    <w:rPr>
                      <w:rFonts w:cs="宋体"/>
                      <w:sz w:val="15"/>
                      <w:szCs w:val="15"/>
                    </w:rPr>
                    <w:t>3</w:t>
                  </w:r>
                </w:p>
              </w:tc>
              <w:tc>
                <w:tcPr>
                  <w:tcW w:w="769" w:type="dxa"/>
                  <w:vAlign w:val="center"/>
                </w:tcPr>
                <w:p w14:paraId="21EB1793">
                  <w:pPr>
                    <w:rPr>
                      <w:rFonts w:cs="宋体"/>
                      <w:sz w:val="15"/>
                      <w:szCs w:val="15"/>
                    </w:rPr>
                  </w:pPr>
                </w:p>
              </w:tc>
            </w:tr>
            <w:tr w14:paraId="700C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3830D4EB">
                  <w:pPr>
                    <w:rPr>
                      <w:rFonts w:cs="宋体"/>
                      <w:bCs/>
                      <w:sz w:val="15"/>
                      <w:szCs w:val="15"/>
                    </w:rPr>
                  </w:pPr>
                  <w:r>
                    <w:rPr>
                      <w:rFonts w:hint="eastAsia" w:cs="宋体"/>
                      <w:bCs/>
                      <w:sz w:val="15"/>
                      <w:szCs w:val="15"/>
                    </w:rPr>
                    <w:t>二、减免税额（附报《个人所得税减免税事项报告表</w:t>
                  </w:r>
                  <w:r>
                    <w:rPr>
                      <w:rFonts w:hint="eastAsia"/>
                      <w:sz w:val="15"/>
                      <w:szCs w:val="15"/>
                    </w:rPr>
                    <w:t>》）</w:t>
                  </w:r>
                </w:p>
              </w:tc>
              <w:tc>
                <w:tcPr>
                  <w:tcW w:w="558" w:type="dxa"/>
                  <w:gridSpan w:val="2"/>
                  <w:shd w:val="clear" w:color="auto" w:fill="auto"/>
                  <w:vAlign w:val="center"/>
                </w:tcPr>
                <w:p w14:paraId="159B9F2B">
                  <w:pPr>
                    <w:jc w:val="center"/>
                    <w:rPr>
                      <w:rFonts w:cs="宋体"/>
                      <w:sz w:val="15"/>
                      <w:szCs w:val="15"/>
                    </w:rPr>
                  </w:pPr>
                  <w:r>
                    <w:rPr>
                      <w:rFonts w:hint="eastAsia" w:cs="宋体"/>
                      <w:sz w:val="15"/>
                      <w:szCs w:val="15"/>
                    </w:rPr>
                    <w:t>4</w:t>
                  </w:r>
                  <w:r>
                    <w:rPr>
                      <w:rFonts w:cs="宋体"/>
                      <w:sz w:val="15"/>
                      <w:szCs w:val="15"/>
                    </w:rPr>
                    <w:t>4</w:t>
                  </w:r>
                </w:p>
              </w:tc>
              <w:tc>
                <w:tcPr>
                  <w:tcW w:w="769" w:type="dxa"/>
                  <w:vAlign w:val="center"/>
                </w:tcPr>
                <w:p w14:paraId="5DFDAA1E">
                  <w:pPr>
                    <w:rPr>
                      <w:rFonts w:cs="宋体"/>
                      <w:sz w:val="15"/>
                      <w:szCs w:val="15"/>
                    </w:rPr>
                  </w:pPr>
                </w:p>
              </w:tc>
            </w:tr>
            <w:tr w14:paraId="1897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10E67F82">
                  <w:pPr>
                    <w:rPr>
                      <w:rFonts w:cs="宋体"/>
                      <w:bCs/>
                      <w:sz w:val="15"/>
                      <w:szCs w:val="15"/>
                    </w:rPr>
                  </w:pPr>
                  <w:r>
                    <w:rPr>
                      <w:rFonts w:hint="eastAsia" w:cs="宋体"/>
                      <w:bCs/>
                      <w:sz w:val="15"/>
                      <w:szCs w:val="15"/>
                    </w:rPr>
                    <w:t>三、已缴税额</w:t>
                  </w:r>
                </w:p>
              </w:tc>
              <w:tc>
                <w:tcPr>
                  <w:tcW w:w="558" w:type="dxa"/>
                  <w:gridSpan w:val="2"/>
                  <w:shd w:val="clear" w:color="auto" w:fill="auto"/>
                  <w:vAlign w:val="center"/>
                </w:tcPr>
                <w:p w14:paraId="67301C8B">
                  <w:pPr>
                    <w:jc w:val="center"/>
                    <w:rPr>
                      <w:rFonts w:cs="宋体"/>
                      <w:sz w:val="15"/>
                      <w:szCs w:val="15"/>
                    </w:rPr>
                  </w:pPr>
                  <w:r>
                    <w:rPr>
                      <w:rFonts w:hint="eastAsia" w:cs="宋体"/>
                      <w:sz w:val="15"/>
                      <w:szCs w:val="15"/>
                    </w:rPr>
                    <w:t>4</w:t>
                  </w:r>
                  <w:r>
                    <w:rPr>
                      <w:rFonts w:cs="宋体"/>
                      <w:sz w:val="15"/>
                      <w:szCs w:val="15"/>
                    </w:rPr>
                    <w:t>5</w:t>
                  </w:r>
                </w:p>
              </w:tc>
              <w:tc>
                <w:tcPr>
                  <w:tcW w:w="769" w:type="dxa"/>
                  <w:vAlign w:val="center"/>
                </w:tcPr>
                <w:p w14:paraId="1B14AF2D">
                  <w:pPr>
                    <w:rPr>
                      <w:rFonts w:cs="宋体"/>
                      <w:sz w:val="15"/>
                      <w:szCs w:val="15"/>
                    </w:rPr>
                  </w:pPr>
                </w:p>
              </w:tc>
            </w:tr>
            <w:tr w14:paraId="1776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765" w:type="dxa"/>
                  <w:gridSpan w:val="10"/>
                  <w:shd w:val="clear" w:color="auto" w:fill="auto"/>
                  <w:vAlign w:val="center"/>
                </w:tcPr>
                <w:p w14:paraId="587F5714">
                  <w:pPr>
                    <w:rPr>
                      <w:rFonts w:cs="宋体"/>
                      <w:bCs/>
                      <w:sz w:val="15"/>
                      <w:szCs w:val="15"/>
                    </w:rPr>
                  </w:pPr>
                  <w:r>
                    <w:rPr>
                      <w:rFonts w:hint="eastAsia" w:cs="宋体"/>
                      <w:bCs/>
                      <w:sz w:val="15"/>
                      <w:szCs w:val="15"/>
                    </w:rPr>
                    <w:t>四、应补/退税额（第4</w:t>
                  </w:r>
                  <w:r>
                    <w:rPr>
                      <w:rFonts w:cs="宋体"/>
                      <w:bCs/>
                      <w:sz w:val="15"/>
                      <w:szCs w:val="15"/>
                    </w:rPr>
                    <w:t>6</w:t>
                  </w:r>
                  <w:r>
                    <w:rPr>
                      <w:rFonts w:hint="eastAsia" w:cs="宋体"/>
                      <w:bCs/>
                      <w:sz w:val="15"/>
                      <w:szCs w:val="15"/>
                    </w:rPr>
                    <w:t>行=第4</w:t>
                  </w:r>
                  <w:r>
                    <w:rPr>
                      <w:rFonts w:cs="宋体"/>
                      <w:bCs/>
                      <w:sz w:val="15"/>
                      <w:szCs w:val="15"/>
                    </w:rPr>
                    <w:t>3</w:t>
                  </w:r>
                  <w:r>
                    <w:rPr>
                      <w:rFonts w:hint="eastAsia" w:cs="宋体"/>
                      <w:bCs/>
                      <w:sz w:val="15"/>
                      <w:szCs w:val="15"/>
                    </w:rPr>
                    <w:t>行</w:t>
                  </w:r>
                  <w:r>
                    <w:rPr>
                      <w:rFonts w:cs="MS Mincho"/>
                      <w:sz w:val="15"/>
                      <w:szCs w:val="13"/>
                    </w:rPr>
                    <w:t>−</w:t>
                  </w:r>
                  <w:r>
                    <w:rPr>
                      <w:rFonts w:hint="eastAsia" w:cs="宋体"/>
                      <w:bCs/>
                      <w:sz w:val="15"/>
                      <w:szCs w:val="15"/>
                    </w:rPr>
                    <w:t>第4</w:t>
                  </w:r>
                  <w:r>
                    <w:rPr>
                      <w:rFonts w:cs="宋体"/>
                      <w:bCs/>
                      <w:sz w:val="15"/>
                      <w:szCs w:val="15"/>
                    </w:rPr>
                    <w:t>4</w:t>
                  </w:r>
                  <w:r>
                    <w:rPr>
                      <w:rFonts w:hint="eastAsia" w:cs="宋体"/>
                      <w:bCs/>
                      <w:sz w:val="15"/>
                      <w:szCs w:val="15"/>
                    </w:rPr>
                    <w:t>行</w:t>
                  </w:r>
                  <w:r>
                    <w:rPr>
                      <w:rFonts w:cs="MS Mincho"/>
                      <w:sz w:val="15"/>
                      <w:szCs w:val="13"/>
                    </w:rPr>
                    <w:t>−</w:t>
                  </w:r>
                  <w:r>
                    <w:rPr>
                      <w:rFonts w:hint="eastAsia" w:cs="宋体"/>
                      <w:bCs/>
                      <w:sz w:val="15"/>
                      <w:szCs w:val="15"/>
                    </w:rPr>
                    <w:t>第4</w:t>
                  </w:r>
                  <w:r>
                    <w:rPr>
                      <w:rFonts w:cs="宋体"/>
                      <w:bCs/>
                      <w:sz w:val="15"/>
                      <w:szCs w:val="15"/>
                    </w:rPr>
                    <w:t>5</w:t>
                  </w:r>
                  <w:r>
                    <w:rPr>
                      <w:rFonts w:hint="eastAsia" w:cs="宋体"/>
                      <w:bCs/>
                      <w:sz w:val="15"/>
                      <w:szCs w:val="15"/>
                    </w:rPr>
                    <w:t>行）</w:t>
                  </w:r>
                </w:p>
              </w:tc>
              <w:tc>
                <w:tcPr>
                  <w:tcW w:w="558" w:type="dxa"/>
                  <w:gridSpan w:val="2"/>
                  <w:shd w:val="clear" w:color="auto" w:fill="auto"/>
                  <w:vAlign w:val="center"/>
                </w:tcPr>
                <w:p w14:paraId="2EF22042">
                  <w:pPr>
                    <w:jc w:val="center"/>
                    <w:rPr>
                      <w:rFonts w:cs="宋体"/>
                      <w:sz w:val="15"/>
                      <w:szCs w:val="15"/>
                    </w:rPr>
                  </w:pPr>
                  <w:r>
                    <w:rPr>
                      <w:rFonts w:hint="eastAsia" w:cs="宋体"/>
                      <w:sz w:val="15"/>
                      <w:szCs w:val="15"/>
                    </w:rPr>
                    <w:t>4</w:t>
                  </w:r>
                  <w:r>
                    <w:rPr>
                      <w:rFonts w:cs="宋体"/>
                      <w:sz w:val="15"/>
                      <w:szCs w:val="15"/>
                    </w:rPr>
                    <w:t>6</w:t>
                  </w:r>
                </w:p>
              </w:tc>
              <w:tc>
                <w:tcPr>
                  <w:tcW w:w="769" w:type="dxa"/>
                  <w:vAlign w:val="center"/>
                </w:tcPr>
                <w:p w14:paraId="60A1E237">
                  <w:pPr>
                    <w:rPr>
                      <w:rFonts w:cs="宋体"/>
                      <w:sz w:val="15"/>
                      <w:szCs w:val="15"/>
                    </w:rPr>
                  </w:pPr>
                </w:p>
              </w:tc>
            </w:tr>
            <w:tr w14:paraId="0924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8092" w:type="dxa"/>
                  <w:gridSpan w:val="13"/>
                  <w:shd w:val="clear" w:color="auto" w:fill="auto"/>
                  <w:vAlign w:val="center"/>
                </w:tcPr>
                <w:p w14:paraId="4FA7A2D6">
                  <w:pPr>
                    <w:jc w:val="center"/>
                    <w:rPr>
                      <w:rFonts w:cs="宋体"/>
                      <w:bCs/>
                      <w:sz w:val="15"/>
                      <w:szCs w:val="15"/>
                    </w:rPr>
                  </w:pPr>
                  <w:r>
                    <w:rPr>
                      <w:rFonts w:hint="eastAsia" w:cs="宋体"/>
                      <w:bCs/>
                      <w:sz w:val="15"/>
                      <w:szCs w:val="15"/>
                    </w:rPr>
                    <w:t>无住所个人附报信息</w:t>
                  </w:r>
                </w:p>
              </w:tc>
            </w:tr>
            <w:tr w14:paraId="0A0B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441" w:type="dxa"/>
                  <w:gridSpan w:val="3"/>
                  <w:shd w:val="clear" w:color="auto" w:fill="auto"/>
                  <w:vAlign w:val="center"/>
                </w:tcPr>
                <w:p w14:paraId="09E73FC3">
                  <w:pPr>
                    <w:jc w:val="center"/>
                    <w:rPr>
                      <w:rFonts w:ascii="宋体" w:hAnsi="宋体" w:cs="宋体"/>
                      <w:sz w:val="15"/>
                      <w:szCs w:val="15"/>
                    </w:rPr>
                  </w:pPr>
                  <w:r>
                    <w:rPr>
                      <w:rFonts w:hint="eastAsia" w:ascii="宋体" w:hAnsi="宋体" w:cs="宋体"/>
                      <w:sz w:val="15"/>
                      <w:szCs w:val="15"/>
                    </w:rPr>
                    <w:t>纳税年度内在中国境内居住天数</w:t>
                  </w:r>
                </w:p>
              </w:tc>
              <w:tc>
                <w:tcPr>
                  <w:tcW w:w="1874" w:type="dxa"/>
                  <w:gridSpan w:val="3"/>
                  <w:shd w:val="clear" w:color="auto" w:fill="auto"/>
                  <w:vAlign w:val="center"/>
                </w:tcPr>
                <w:p w14:paraId="2AA5A3D5">
                  <w:pPr>
                    <w:jc w:val="center"/>
                    <w:rPr>
                      <w:rFonts w:cs="宋体"/>
                      <w:sz w:val="15"/>
                      <w:szCs w:val="15"/>
                    </w:rPr>
                  </w:pPr>
                </w:p>
              </w:tc>
              <w:tc>
                <w:tcPr>
                  <w:tcW w:w="2450" w:type="dxa"/>
                  <w:gridSpan w:val="4"/>
                  <w:shd w:val="clear" w:color="auto" w:fill="auto"/>
                  <w:vAlign w:val="center"/>
                </w:tcPr>
                <w:p w14:paraId="412F3029">
                  <w:pPr>
                    <w:jc w:val="center"/>
                    <w:rPr>
                      <w:rFonts w:cs="宋体"/>
                      <w:sz w:val="15"/>
                      <w:szCs w:val="15"/>
                    </w:rPr>
                  </w:pPr>
                  <w:r>
                    <w:rPr>
                      <w:rFonts w:hint="eastAsia" w:cs="宋体"/>
                      <w:sz w:val="15"/>
                      <w:szCs w:val="15"/>
                    </w:rPr>
                    <w:t>已在中国境内居住年数</w:t>
                  </w:r>
                </w:p>
              </w:tc>
              <w:tc>
                <w:tcPr>
                  <w:tcW w:w="1327" w:type="dxa"/>
                  <w:gridSpan w:val="3"/>
                  <w:vAlign w:val="center"/>
                </w:tcPr>
                <w:p w14:paraId="5802296B">
                  <w:pPr>
                    <w:jc w:val="center"/>
                    <w:rPr>
                      <w:rFonts w:cs="宋体"/>
                      <w:sz w:val="15"/>
                      <w:szCs w:val="15"/>
                    </w:rPr>
                  </w:pPr>
                </w:p>
              </w:tc>
            </w:tr>
            <w:tr w14:paraId="0ADE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8092" w:type="dxa"/>
                  <w:gridSpan w:val="13"/>
                  <w:shd w:val="clear" w:color="auto" w:fill="auto"/>
                  <w:vAlign w:val="center"/>
                </w:tcPr>
                <w:p w14:paraId="425A4C56">
                  <w:pPr>
                    <w:spacing w:line="240" w:lineRule="exact"/>
                    <w:jc w:val="center"/>
                    <w:rPr>
                      <w:rFonts w:cs="宋体"/>
                      <w:bCs/>
                      <w:sz w:val="15"/>
                      <w:szCs w:val="15"/>
                    </w:rPr>
                  </w:pPr>
                  <w:r>
                    <w:rPr>
                      <w:rFonts w:hint="eastAsia" w:cs="宋体"/>
                      <w:bCs/>
                      <w:sz w:val="15"/>
                      <w:szCs w:val="15"/>
                    </w:rPr>
                    <w:t>退税申请</w:t>
                  </w:r>
                </w:p>
                <w:p w14:paraId="223185B5">
                  <w:pPr>
                    <w:spacing w:line="240" w:lineRule="exact"/>
                    <w:jc w:val="center"/>
                    <w:rPr>
                      <w:rFonts w:cs="宋体"/>
                      <w:bCs/>
                      <w:sz w:val="13"/>
                      <w:szCs w:val="13"/>
                    </w:rPr>
                  </w:pPr>
                  <w:r>
                    <w:rPr>
                      <w:rFonts w:hint="eastAsia" w:cs="宋体"/>
                      <w:bCs/>
                      <w:sz w:val="13"/>
                      <w:szCs w:val="13"/>
                    </w:rPr>
                    <w:t>（应补/退税额小于0的填写本部分）</w:t>
                  </w:r>
                </w:p>
              </w:tc>
            </w:tr>
            <w:tr w14:paraId="2362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092" w:type="dxa"/>
                  <w:gridSpan w:val="13"/>
                  <w:shd w:val="clear" w:color="auto" w:fill="FFFFFF"/>
                  <w:vAlign w:val="center"/>
                </w:tcPr>
                <w:p w14:paraId="69773A4E">
                  <w:pPr>
                    <w:jc w:val="center"/>
                    <w:rPr>
                      <w:rFonts w:cs="宋体"/>
                      <w:sz w:val="15"/>
                      <w:szCs w:val="15"/>
                    </w:rPr>
                  </w:pPr>
                  <w:r>
                    <w:rPr>
                      <w:rFonts w:hint="eastAsia" w:cs="宋体"/>
                      <w:position w:val="-1"/>
                      <w:sz w:val="18"/>
                      <w:szCs w:val="18"/>
                    </w:rPr>
                    <w:t>□</w:t>
                  </w:r>
                  <w:r>
                    <w:rPr>
                      <w:rFonts w:hint="eastAsia" w:cs="宋体"/>
                      <w:sz w:val="15"/>
                      <w:szCs w:val="15"/>
                    </w:rPr>
                    <w:t>申请退税（需填写“开户银行名称</w:t>
                  </w:r>
                  <w:r>
                    <w:rPr>
                      <w:rFonts w:hint="eastAsia"/>
                      <w:sz w:val="15"/>
                      <w:szCs w:val="15"/>
                    </w:rPr>
                    <w:t>”“</w:t>
                  </w:r>
                  <w:r>
                    <w:rPr>
                      <w:rFonts w:hint="eastAsia" w:cs="宋体"/>
                      <w:sz w:val="15"/>
                      <w:szCs w:val="15"/>
                    </w:rPr>
                    <w:t>开户银行省份</w:t>
                  </w:r>
                  <w:r>
                    <w:rPr>
                      <w:rFonts w:hint="eastAsia"/>
                      <w:sz w:val="15"/>
                      <w:szCs w:val="15"/>
                    </w:rPr>
                    <w:t>”“</w:t>
                  </w:r>
                  <w:r>
                    <w:rPr>
                      <w:rFonts w:hint="eastAsia" w:cs="宋体"/>
                      <w:sz w:val="15"/>
                      <w:szCs w:val="15"/>
                    </w:rPr>
                    <w:t>银行账号</w:t>
                  </w:r>
                  <w:r>
                    <w:rPr>
                      <w:rFonts w:hint="eastAsia"/>
                      <w:sz w:val="15"/>
                      <w:szCs w:val="15"/>
                    </w:rPr>
                    <w:t>”）</w:t>
                  </w:r>
                  <w:r>
                    <w:rPr>
                      <w:rFonts w:hint="eastAsia" w:cs="宋体"/>
                      <w:sz w:val="15"/>
                      <w:szCs w:val="15"/>
                    </w:rPr>
                    <w:t xml:space="preserve"> </w:t>
                  </w:r>
                  <w:r>
                    <w:rPr>
                      <w:rFonts w:cs="宋体"/>
                      <w:sz w:val="15"/>
                      <w:szCs w:val="15"/>
                    </w:rPr>
                    <w:t xml:space="preserve">    </w:t>
                  </w:r>
                  <w:r>
                    <w:rPr>
                      <w:rFonts w:hint="eastAsia" w:cs="宋体"/>
                      <w:position w:val="-1"/>
                      <w:sz w:val="18"/>
                      <w:szCs w:val="18"/>
                    </w:rPr>
                    <w:t>□</w:t>
                  </w:r>
                  <w:r>
                    <w:rPr>
                      <w:rFonts w:hint="eastAsia" w:cs="宋体"/>
                      <w:sz w:val="15"/>
                      <w:szCs w:val="15"/>
                    </w:rPr>
                    <w:t xml:space="preserve">放弃退税  </w:t>
                  </w:r>
                </w:p>
              </w:tc>
            </w:tr>
            <w:tr w14:paraId="6E60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1" w:type="dxa"/>
                  <w:gridSpan w:val="2"/>
                  <w:shd w:val="clear" w:color="auto" w:fill="auto"/>
                  <w:vAlign w:val="center"/>
                </w:tcPr>
                <w:p w14:paraId="47843BCB">
                  <w:pPr>
                    <w:jc w:val="center"/>
                    <w:rPr>
                      <w:rFonts w:ascii="宋体" w:hAnsi="宋体" w:cs="宋体"/>
                      <w:sz w:val="15"/>
                      <w:szCs w:val="15"/>
                    </w:rPr>
                  </w:pPr>
                  <w:r>
                    <w:rPr>
                      <w:rFonts w:hint="eastAsia" w:ascii="宋体" w:hAnsi="宋体" w:cs="宋体"/>
                      <w:sz w:val="15"/>
                      <w:szCs w:val="15"/>
                    </w:rPr>
                    <w:t>开户银行名称</w:t>
                  </w:r>
                </w:p>
              </w:tc>
              <w:tc>
                <w:tcPr>
                  <w:tcW w:w="2454" w:type="dxa"/>
                  <w:gridSpan w:val="4"/>
                  <w:shd w:val="clear" w:color="auto" w:fill="auto"/>
                  <w:vAlign w:val="center"/>
                </w:tcPr>
                <w:p w14:paraId="41DFFE44">
                  <w:pPr>
                    <w:jc w:val="center"/>
                    <w:rPr>
                      <w:rFonts w:cs="宋体"/>
                      <w:sz w:val="15"/>
                      <w:szCs w:val="15"/>
                    </w:rPr>
                  </w:pPr>
                </w:p>
              </w:tc>
              <w:tc>
                <w:tcPr>
                  <w:tcW w:w="1877" w:type="dxa"/>
                  <w:gridSpan w:val="3"/>
                  <w:shd w:val="clear" w:color="auto" w:fill="auto"/>
                  <w:vAlign w:val="center"/>
                </w:tcPr>
                <w:p w14:paraId="75E9CE20">
                  <w:pPr>
                    <w:jc w:val="center"/>
                    <w:rPr>
                      <w:rFonts w:cs="宋体"/>
                      <w:sz w:val="15"/>
                      <w:szCs w:val="15"/>
                    </w:rPr>
                  </w:pPr>
                  <w:r>
                    <w:rPr>
                      <w:rFonts w:hint="eastAsia" w:cs="宋体"/>
                      <w:sz w:val="15"/>
                      <w:szCs w:val="15"/>
                    </w:rPr>
                    <w:t>开户银行省份</w:t>
                  </w:r>
                </w:p>
              </w:tc>
              <w:tc>
                <w:tcPr>
                  <w:tcW w:w="1900" w:type="dxa"/>
                  <w:gridSpan w:val="4"/>
                  <w:vAlign w:val="center"/>
                </w:tcPr>
                <w:p w14:paraId="53C110B4">
                  <w:pPr>
                    <w:jc w:val="center"/>
                    <w:rPr>
                      <w:rFonts w:cs="宋体"/>
                      <w:sz w:val="15"/>
                      <w:szCs w:val="15"/>
                    </w:rPr>
                  </w:pPr>
                </w:p>
              </w:tc>
            </w:tr>
            <w:tr w14:paraId="0615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61" w:type="dxa"/>
                  <w:gridSpan w:val="2"/>
                  <w:shd w:val="clear" w:color="auto" w:fill="auto"/>
                  <w:vAlign w:val="center"/>
                </w:tcPr>
                <w:p w14:paraId="0C1F4C4B">
                  <w:pPr>
                    <w:jc w:val="center"/>
                    <w:rPr>
                      <w:rFonts w:ascii="宋体" w:hAnsi="宋体" w:cs="宋体"/>
                      <w:sz w:val="15"/>
                      <w:szCs w:val="15"/>
                    </w:rPr>
                  </w:pPr>
                  <w:r>
                    <w:rPr>
                      <w:rFonts w:hint="eastAsia" w:ascii="宋体" w:hAnsi="宋体" w:cs="宋体"/>
                      <w:sz w:val="15"/>
                      <w:szCs w:val="15"/>
                    </w:rPr>
                    <w:t>银行账号</w:t>
                  </w:r>
                </w:p>
              </w:tc>
              <w:tc>
                <w:tcPr>
                  <w:tcW w:w="6231" w:type="dxa"/>
                  <w:gridSpan w:val="11"/>
                  <w:vAlign w:val="center"/>
                </w:tcPr>
                <w:p w14:paraId="5E260CAC">
                  <w:pPr>
                    <w:jc w:val="center"/>
                    <w:rPr>
                      <w:rFonts w:cs="宋体"/>
                      <w:sz w:val="15"/>
                      <w:szCs w:val="15"/>
                    </w:rPr>
                  </w:pPr>
                </w:p>
              </w:tc>
            </w:tr>
            <w:tr w14:paraId="79B2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8092" w:type="dxa"/>
                  <w:gridSpan w:val="13"/>
                  <w:shd w:val="clear" w:color="auto" w:fill="auto"/>
                  <w:vAlign w:val="center"/>
                </w:tcPr>
                <w:p w14:paraId="4F297B33">
                  <w:pPr>
                    <w:spacing w:line="240" w:lineRule="exact"/>
                    <w:jc w:val="center"/>
                    <w:rPr>
                      <w:rFonts w:cs="宋体"/>
                      <w:bCs/>
                      <w:sz w:val="13"/>
                      <w:szCs w:val="13"/>
                    </w:rPr>
                  </w:pPr>
                  <w:r>
                    <w:rPr>
                      <w:rFonts w:hint="eastAsia" w:cs="宋体"/>
                      <w:bCs/>
                      <w:sz w:val="15"/>
                      <w:szCs w:val="15"/>
                    </w:rPr>
                    <w:t>备注</w:t>
                  </w:r>
                </w:p>
              </w:tc>
            </w:tr>
            <w:tr w14:paraId="7A18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8092" w:type="dxa"/>
                  <w:gridSpan w:val="13"/>
                  <w:vAlign w:val="center"/>
                </w:tcPr>
                <w:p w14:paraId="4897C2F0">
                  <w:pPr>
                    <w:jc w:val="left"/>
                    <w:rPr>
                      <w:rFonts w:cs="宋体"/>
                      <w:sz w:val="15"/>
                      <w:szCs w:val="15"/>
                    </w:rPr>
                  </w:pPr>
                </w:p>
                <w:p w14:paraId="28E7DC82">
                  <w:pPr>
                    <w:jc w:val="left"/>
                    <w:rPr>
                      <w:rFonts w:cs="宋体"/>
                      <w:sz w:val="15"/>
                      <w:szCs w:val="15"/>
                    </w:rPr>
                  </w:pPr>
                </w:p>
                <w:p w14:paraId="61FF6CB1">
                  <w:pPr>
                    <w:jc w:val="left"/>
                    <w:rPr>
                      <w:rFonts w:cs="宋体"/>
                      <w:sz w:val="15"/>
                      <w:szCs w:val="15"/>
                    </w:rPr>
                  </w:pPr>
                </w:p>
                <w:p w14:paraId="33160BA3">
                  <w:pPr>
                    <w:jc w:val="left"/>
                    <w:rPr>
                      <w:rFonts w:cs="宋体"/>
                      <w:sz w:val="15"/>
                      <w:szCs w:val="15"/>
                    </w:rPr>
                  </w:pPr>
                </w:p>
                <w:p w14:paraId="713E787F">
                  <w:pPr>
                    <w:jc w:val="left"/>
                    <w:rPr>
                      <w:rFonts w:cs="宋体"/>
                      <w:sz w:val="15"/>
                      <w:szCs w:val="15"/>
                    </w:rPr>
                  </w:pPr>
                </w:p>
                <w:p w14:paraId="70F289EA">
                  <w:pPr>
                    <w:jc w:val="left"/>
                    <w:rPr>
                      <w:rFonts w:cs="宋体"/>
                      <w:sz w:val="15"/>
                      <w:szCs w:val="15"/>
                    </w:rPr>
                  </w:pPr>
                </w:p>
                <w:p w14:paraId="6C096E1B">
                  <w:pPr>
                    <w:jc w:val="left"/>
                    <w:rPr>
                      <w:rFonts w:cs="宋体"/>
                      <w:sz w:val="15"/>
                      <w:szCs w:val="15"/>
                    </w:rPr>
                  </w:pPr>
                </w:p>
                <w:p w14:paraId="22DC1BE1">
                  <w:pPr>
                    <w:jc w:val="left"/>
                    <w:rPr>
                      <w:rFonts w:cs="宋体"/>
                      <w:sz w:val="15"/>
                      <w:szCs w:val="15"/>
                    </w:rPr>
                  </w:pPr>
                </w:p>
                <w:p w14:paraId="04678FA6">
                  <w:pPr>
                    <w:jc w:val="left"/>
                    <w:rPr>
                      <w:rFonts w:cs="宋体"/>
                      <w:sz w:val="15"/>
                      <w:szCs w:val="15"/>
                    </w:rPr>
                  </w:pPr>
                </w:p>
                <w:p w14:paraId="4DD03D08">
                  <w:pPr>
                    <w:jc w:val="left"/>
                    <w:rPr>
                      <w:rFonts w:cs="宋体"/>
                      <w:sz w:val="15"/>
                      <w:szCs w:val="15"/>
                    </w:rPr>
                  </w:pPr>
                </w:p>
              </w:tc>
            </w:tr>
            <w:tr w14:paraId="337E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8092" w:type="dxa"/>
                  <w:gridSpan w:val="13"/>
                  <w:vAlign w:val="center"/>
                </w:tcPr>
                <w:p w14:paraId="68C87935">
                  <w:pPr>
                    <w:rPr>
                      <w:rFonts w:cs="宋体"/>
                      <w:sz w:val="15"/>
                      <w:szCs w:val="15"/>
                    </w:rPr>
                  </w:pPr>
                  <w:r>
                    <w:rPr>
                      <w:rFonts w:hint="eastAsia" w:cs="宋体"/>
                      <w:sz w:val="15"/>
                      <w:szCs w:val="15"/>
                    </w:rPr>
                    <w:t>谨声明：本表是根据国家税收法律法规及相关规定填报的，本人对填报内容（附带资料）的真实性、可靠性、完整性负责。</w:t>
                  </w:r>
                </w:p>
                <w:p w14:paraId="7BF13992">
                  <w:pPr>
                    <w:rPr>
                      <w:rFonts w:cs="宋体"/>
                      <w:sz w:val="15"/>
                      <w:szCs w:val="15"/>
                    </w:rPr>
                  </w:pPr>
                </w:p>
                <w:p w14:paraId="4B79B6AD">
                  <w:pPr>
                    <w:rPr>
                      <w:rFonts w:cs="宋体"/>
                      <w:sz w:val="15"/>
                      <w:szCs w:val="15"/>
                    </w:rPr>
                  </w:pPr>
                </w:p>
                <w:p w14:paraId="7B5C9E66">
                  <w:pPr>
                    <w:rPr>
                      <w:rFonts w:cs="宋体"/>
                      <w:sz w:val="15"/>
                      <w:szCs w:val="15"/>
                    </w:rPr>
                  </w:pPr>
                </w:p>
                <w:p w14:paraId="0C719C72">
                  <w:pPr>
                    <w:rPr>
                      <w:rFonts w:cs="宋体"/>
                      <w:sz w:val="15"/>
                      <w:szCs w:val="15"/>
                    </w:rPr>
                  </w:pPr>
                  <w:r>
                    <w:rPr>
                      <w:rFonts w:hint="eastAsia" w:cs="宋体"/>
                      <w:sz w:val="15"/>
                      <w:szCs w:val="15"/>
                    </w:rPr>
                    <w:t xml:space="preserve">                   </w:t>
                  </w:r>
                  <w:r>
                    <w:rPr>
                      <w:rFonts w:cs="宋体"/>
                      <w:sz w:val="15"/>
                      <w:szCs w:val="15"/>
                    </w:rPr>
                    <w:t xml:space="preserve">    </w:t>
                  </w:r>
                  <w:r>
                    <w:rPr>
                      <w:rFonts w:hint="eastAsia" w:cs="宋体"/>
                      <w:sz w:val="15"/>
                      <w:szCs w:val="15"/>
                    </w:rPr>
                    <w:t xml:space="preserve">                   </w:t>
                  </w:r>
                  <w:r>
                    <w:rPr>
                      <w:rFonts w:cs="宋体"/>
                      <w:sz w:val="15"/>
                      <w:szCs w:val="15"/>
                    </w:rPr>
                    <w:t xml:space="preserve">            </w:t>
                  </w:r>
                  <w:r>
                    <w:rPr>
                      <w:rFonts w:hint="eastAsia" w:cs="宋体"/>
                      <w:sz w:val="15"/>
                      <w:szCs w:val="15"/>
                    </w:rPr>
                    <w:t xml:space="preserve">         纳税人签字：     </w:t>
                  </w:r>
                  <w:r>
                    <w:rPr>
                      <w:rFonts w:cs="宋体"/>
                      <w:sz w:val="15"/>
                      <w:szCs w:val="15"/>
                    </w:rPr>
                    <w:t xml:space="preserve"> </w:t>
                  </w:r>
                  <w:r>
                    <w:rPr>
                      <w:rFonts w:hint="eastAsia" w:cs="宋体"/>
                      <w:sz w:val="15"/>
                      <w:szCs w:val="15"/>
                    </w:rPr>
                    <w:t xml:space="preserve">             </w:t>
                  </w:r>
                  <w:r>
                    <w:rPr>
                      <w:rFonts w:cs="宋体"/>
                      <w:sz w:val="15"/>
                      <w:szCs w:val="15"/>
                    </w:rPr>
                    <w:t xml:space="preserve">    </w:t>
                  </w:r>
                  <w:r>
                    <w:rPr>
                      <w:rFonts w:hint="eastAsia" w:cs="宋体"/>
                      <w:sz w:val="15"/>
                      <w:szCs w:val="15"/>
                    </w:rPr>
                    <w:t>年    月    日</w:t>
                  </w:r>
                </w:p>
              </w:tc>
            </w:tr>
            <w:tr w14:paraId="2B95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4315" w:type="dxa"/>
                  <w:gridSpan w:val="6"/>
                  <w:vAlign w:val="center"/>
                </w:tcPr>
                <w:p w14:paraId="016BFF53">
                  <w:pPr>
                    <w:spacing w:line="0" w:lineRule="atLeast"/>
                    <w:rPr>
                      <w:rFonts w:cs="宋体"/>
                      <w:sz w:val="15"/>
                      <w:szCs w:val="15"/>
                    </w:rPr>
                  </w:pPr>
                  <w:r>
                    <w:rPr>
                      <w:rFonts w:hint="eastAsia" w:cs="宋体"/>
                      <w:sz w:val="15"/>
                      <w:szCs w:val="15"/>
                    </w:rPr>
                    <w:t>经办人签字：</w:t>
                  </w:r>
                </w:p>
                <w:p w14:paraId="7DA31A78">
                  <w:pPr>
                    <w:spacing w:line="0" w:lineRule="atLeast"/>
                    <w:rPr>
                      <w:rFonts w:cs="宋体"/>
                      <w:sz w:val="15"/>
                      <w:szCs w:val="15"/>
                    </w:rPr>
                  </w:pPr>
                  <w:r>
                    <w:rPr>
                      <w:rFonts w:hint="eastAsia" w:cs="宋体"/>
                      <w:sz w:val="15"/>
                      <w:szCs w:val="15"/>
                    </w:rPr>
                    <w:t>经办人身份证件类型：</w:t>
                  </w:r>
                </w:p>
                <w:p w14:paraId="0959B0FD">
                  <w:pPr>
                    <w:spacing w:line="0" w:lineRule="atLeast"/>
                    <w:rPr>
                      <w:rFonts w:cs="宋体"/>
                      <w:sz w:val="15"/>
                      <w:szCs w:val="15"/>
                    </w:rPr>
                  </w:pPr>
                  <w:r>
                    <w:rPr>
                      <w:rFonts w:hint="eastAsia" w:cs="宋体"/>
                      <w:sz w:val="15"/>
                      <w:szCs w:val="15"/>
                    </w:rPr>
                    <w:t>经办人身份证件号码：</w:t>
                  </w:r>
                </w:p>
                <w:p w14:paraId="2F0F7D2D">
                  <w:pPr>
                    <w:spacing w:line="0" w:lineRule="atLeast"/>
                    <w:rPr>
                      <w:rFonts w:cs="宋体"/>
                      <w:sz w:val="15"/>
                      <w:szCs w:val="15"/>
                    </w:rPr>
                  </w:pPr>
                  <w:r>
                    <w:rPr>
                      <w:rFonts w:hint="eastAsia" w:cs="宋体"/>
                      <w:sz w:val="15"/>
                      <w:szCs w:val="15"/>
                    </w:rPr>
                    <w:t>代理机构签章：</w:t>
                  </w:r>
                </w:p>
                <w:p w14:paraId="18C0E5F2">
                  <w:pPr>
                    <w:spacing w:line="0" w:lineRule="atLeast"/>
                    <w:rPr>
                      <w:rFonts w:cs="宋体"/>
                      <w:sz w:val="15"/>
                      <w:szCs w:val="15"/>
                    </w:rPr>
                  </w:pPr>
                  <w:r>
                    <w:rPr>
                      <w:rFonts w:hint="eastAsia" w:cs="宋体"/>
                      <w:sz w:val="15"/>
                      <w:szCs w:val="15"/>
                    </w:rPr>
                    <w:t>代理机构统一社会信用代码：</w:t>
                  </w:r>
                </w:p>
              </w:tc>
              <w:tc>
                <w:tcPr>
                  <w:tcW w:w="3777" w:type="dxa"/>
                  <w:gridSpan w:val="7"/>
                  <w:vAlign w:val="center"/>
                </w:tcPr>
                <w:p w14:paraId="365200C9">
                  <w:pPr>
                    <w:spacing w:line="0" w:lineRule="atLeast"/>
                    <w:rPr>
                      <w:rFonts w:cs="宋体"/>
                      <w:sz w:val="15"/>
                      <w:szCs w:val="15"/>
                    </w:rPr>
                  </w:pPr>
                  <w:r>
                    <w:rPr>
                      <w:rFonts w:hint="eastAsia" w:cs="宋体"/>
                      <w:sz w:val="15"/>
                      <w:szCs w:val="15"/>
                    </w:rPr>
                    <w:t>受理人：</w:t>
                  </w:r>
                </w:p>
                <w:p w14:paraId="25247A3C">
                  <w:pPr>
                    <w:spacing w:line="0" w:lineRule="atLeast"/>
                    <w:rPr>
                      <w:rFonts w:cs="宋体"/>
                      <w:sz w:val="15"/>
                      <w:szCs w:val="15"/>
                    </w:rPr>
                  </w:pPr>
                </w:p>
                <w:p w14:paraId="098BDA44">
                  <w:pPr>
                    <w:spacing w:line="0" w:lineRule="atLeast"/>
                    <w:rPr>
                      <w:rFonts w:cs="宋体"/>
                      <w:sz w:val="15"/>
                      <w:szCs w:val="15"/>
                    </w:rPr>
                  </w:pPr>
                  <w:r>
                    <w:rPr>
                      <w:rFonts w:hint="eastAsia" w:cs="宋体"/>
                      <w:sz w:val="15"/>
                      <w:szCs w:val="15"/>
                    </w:rPr>
                    <w:t>受理税务机关（章</w:t>
                  </w:r>
                  <w:r>
                    <w:rPr>
                      <w:rFonts w:hint="eastAsia"/>
                      <w:sz w:val="15"/>
                      <w:szCs w:val="15"/>
                    </w:rPr>
                    <w:t>）：</w:t>
                  </w:r>
                </w:p>
                <w:p w14:paraId="6AFD439A">
                  <w:pPr>
                    <w:spacing w:line="0" w:lineRule="atLeast"/>
                    <w:rPr>
                      <w:rFonts w:cs="宋体"/>
                      <w:sz w:val="15"/>
                      <w:szCs w:val="15"/>
                    </w:rPr>
                  </w:pPr>
                </w:p>
                <w:p w14:paraId="0E163EA2">
                  <w:pPr>
                    <w:spacing w:line="0" w:lineRule="atLeast"/>
                    <w:rPr>
                      <w:rFonts w:cs="宋体"/>
                      <w:sz w:val="15"/>
                      <w:szCs w:val="15"/>
                    </w:rPr>
                  </w:pPr>
                  <w:r>
                    <w:rPr>
                      <w:rFonts w:hint="eastAsia" w:cs="宋体"/>
                      <w:sz w:val="15"/>
                      <w:szCs w:val="15"/>
                    </w:rPr>
                    <w:t xml:space="preserve">受理日期：         </w:t>
                  </w:r>
                  <w:r>
                    <w:rPr>
                      <w:rFonts w:cs="宋体"/>
                      <w:sz w:val="15"/>
                      <w:szCs w:val="15"/>
                    </w:rPr>
                    <w:t xml:space="preserve">                      </w:t>
                  </w:r>
                  <w:r>
                    <w:rPr>
                      <w:rFonts w:hint="eastAsia" w:cs="宋体"/>
                      <w:sz w:val="15"/>
                      <w:szCs w:val="15"/>
                    </w:rPr>
                    <w:t>年    月    日</w:t>
                  </w:r>
                </w:p>
              </w:tc>
            </w:tr>
          </w:tbl>
          <w:p w14:paraId="73012D01">
            <w:pPr>
              <w:pStyle w:val="4"/>
              <w:numPr>
                <w:ilvl w:val="0"/>
                <w:numId w:val="1"/>
              </w:numPr>
              <w:rPr>
                <w:b/>
                <w:lang w:bidi="ar"/>
              </w:rPr>
            </w:pPr>
            <w:r>
              <w:rPr>
                <w:rFonts w:hint="eastAsia"/>
                <w:b/>
                <w:lang w:bidi="ar"/>
              </w:rPr>
              <w:t>扣缴申报纳税</w:t>
            </w:r>
          </w:p>
          <w:p w14:paraId="3A555E3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【教师】讲解个人所得税扣缴申报纳税的方法</w:t>
            </w:r>
          </w:p>
          <w:p w14:paraId="5E5F6936">
            <w:pPr>
              <w:pStyle w:val="4"/>
              <w:ind w:firstLine="360" w:firstLineChars="200"/>
              <w:rPr>
                <w:lang w:bidi="ar"/>
              </w:rPr>
            </w:pPr>
            <w:r>
              <w:rPr>
                <w:rFonts w:hint="eastAsia"/>
                <w:lang w:bidi="ar"/>
              </w:rPr>
              <w:t>扣缴申报纳税是指负有代扣代缴个人所得税义务的单位或者个人，在向个人支付应税所得时，应当按照税法规定代（预）扣代（预）缴税款，按时向税务机关报送《个人所得税扣缴申报表》的一种方法。</w:t>
            </w:r>
          </w:p>
          <w:p w14:paraId="65BAE18C">
            <w:pPr>
              <w:pStyle w:val="4"/>
              <w:ind w:firstLine="360" w:firstLineChars="200"/>
              <w:rPr>
                <w:b/>
                <w:lang w:bidi="ar"/>
              </w:rPr>
            </w:pPr>
            <w:r>
              <w:rPr>
                <w:rFonts w:hint="eastAsia"/>
                <w:b/>
                <w:lang w:bidi="ar"/>
              </w:rPr>
              <w:t>（一）代（预）扣代（预）缴的范围</w:t>
            </w:r>
          </w:p>
          <w:p w14:paraId="7F7C7213">
            <w:pPr>
              <w:pStyle w:val="4"/>
              <w:ind w:firstLine="360" w:firstLineChars="200"/>
              <w:rPr>
                <w:lang w:bidi="ar"/>
              </w:rPr>
            </w:pPr>
            <w:r>
              <w:rPr>
                <w:rFonts w:hint="eastAsia"/>
                <w:lang w:bidi="ar"/>
              </w:rPr>
              <w:t>扣缴义务人向个人支付下列所得时，应代（预）扣代（预）缴个人所得税。</w:t>
            </w:r>
          </w:p>
          <w:p w14:paraId="5F2EFAB8">
            <w:pPr>
              <w:pStyle w:val="4"/>
              <w:ind w:firstLine="360" w:firstLineChars="200"/>
              <w:rPr>
                <w:lang w:bidi="ar"/>
              </w:rPr>
            </w:pPr>
            <w:r>
              <w:rPr>
                <w:rFonts w:hint="eastAsia"/>
                <w:lang w:bidi="ar"/>
              </w:rPr>
              <w:t>（1）工资、薪金所得。</w:t>
            </w:r>
          </w:p>
          <w:p w14:paraId="0503E257">
            <w:pPr>
              <w:pStyle w:val="4"/>
              <w:ind w:firstLine="360" w:firstLineChars="200"/>
              <w:rPr>
                <w:lang w:bidi="ar"/>
              </w:rPr>
            </w:pPr>
            <w:r>
              <w:rPr>
                <w:rFonts w:hint="eastAsia"/>
                <w:lang w:bidi="ar"/>
              </w:rPr>
              <w:t>（2）劳务报酬所得。</w:t>
            </w:r>
          </w:p>
          <w:p w14:paraId="56550A83">
            <w:pPr>
              <w:pStyle w:val="4"/>
              <w:ind w:firstLine="360" w:firstLineChars="200"/>
              <w:rPr>
                <w:lang w:bidi="ar"/>
              </w:rPr>
            </w:pPr>
            <w:r>
              <w:rPr>
                <w:rFonts w:hint="eastAsia"/>
                <w:lang w:bidi="ar"/>
              </w:rPr>
              <w:t>（3）稿酬所得。</w:t>
            </w:r>
          </w:p>
          <w:p w14:paraId="41A1E5B3">
            <w:pPr>
              <w:pStyle w:val="4"/>
              <w:ind w:firstLine="360" w:firstLineChars="200"/>
              <w:rPr>
                <w:lang w:bidi="ar"/>
              </w:rPr>
            </w:pPr>
            <w:r>
              <w:rPr>
                <w:rFonts w:hint="eastAsia"/>
                <w:lang w:bidi="ar"/>
              </w:rPr>
              <w:t>（4）特许权使用费所得。</w:t>
            </w:r>
          </w:p>
          <w:p w14:paraId="4CC9FED9">
            <w:pPr>
              <w:pStyle w:val="4"/>
              <w:ind w:firstLine="360" w:firstLineChars="200"/>
              <w:rPr>
                <w:lang w:bidi="ar"/>
              </w:rPr>
            </w:pPr>
            <w:r>
              <w:rPr>
                <w:rFonts w:hint="eastAsia"/>
                <w:lang w:bidi="ar"/>
              </w:rPr>
              <w:t>（5）利息、股息、红利所得。</w:t>
            </w:r>
          </w:p>
          <w:p w14:paraId="1C400377">
            <w:pPr>
              <w:pStyle w:val="4"/>
              <w:ind w:firstLine="360" w:firstLineChars="200"/>
              <w:rPr>
                <w:lang w:bidi="ar"/>
              </w:rPr>
            </w:pPr>
            <w:r>
              <w:rPr>
                <w:rFonts w:hint="eastAsia"/>
                <w:lang w:bidi="ar"/>
              </w:rPr>
              <w:t>（6）财产租赁所得。</w:t>
            </w:r>
          </w:p>
          <w:p w14:paraId="18030CF8">
            <w:pPr>
              <w:pStyle w:val="4"/>
              <w:ind w:firstLine="360" w:firstLineChars="200"/>
              <w:rPr>
                <w:lang w:bidi="ar"/>
              </w:rPr>
            </w:pPr>
            <w:r>
              <w:rPr>
                <w:rFonts w:hint="eastAsia"/>
                <w:lang w:bidi="ar"/>
              </w:rPr>
              <w:t>（7）财产转让所得。</w:t>
            </w:r>
          </w:p>
          <w:p w14:paraId="1850A87C">
            <w:pPr>
              <w:pStyle w:val="4"/>
              <w:ind w:firstLine="360" w:firstLineChars="200"/>
              <w:rPr>
                <w:lang w:bidi="ar"/>
              </w:rPr>
            </w:pPr>
            <w:r>
              <w:rPr>
                <w:rFonts w:hint="eastAsia"/>
                <w:lang w:bidi="ar"/>
              </w:rPr>
              <w:t>（8）偶然所得。</w:t>
            </w:r>
          </w:p>
          <w:p w14:paraId="292EB91D">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60FEE38A">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《个人所得税专项附加扣除信息表》及填写说明</w:t>
            </w:r>
            <w:r>
              <w:rPr>
                <w:rFonts w:ascii="微软雅黑" w:hAnsi="微软雅黑" w:eastAsia="微软雅黑" w:cs="MS Mincho"/>
                <w:b/>
                <w:sz w:val="18"/>
                <w:szCs w:val="18"/>
              </w:rPr>
              <w:t>”</w:t>
            </w:r>
            <w:r>
              <w:rPr>
                <w:rFonts w:hint="eastAsia" w:ascii="微软雅黑" w:hAnsi="微软雅黑" w:eastAsia="微软雅黑" w:cs="MS Mincho"/>
                <w:b/>
                <w:sz w:val="18"/>
                <w:szCs w:val="18"/>
              </w:rPr>
              <w:t>视频（详见教材），加深学生对税收的理解</w:t>
            </w:r>
          </w:p>
          <w:p w14:paraId="01AD0162">
            <w:pPr>
              <w:shd w:val="clear" w:color="auto" w:fill="FDF3ED"/>
              <w:ind w:firstLine="361" w:firstLineChars="200"/>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F44D71C">
            <w:pPr>
              <w:pStyle w:val="4"/>
              <w:shd w:val="clear" w:color="auto" w:fill="FDF3ED"/>
              <w:ind w:firstLine="360" w:firstLineChars="200"/>
              <w:rPr>
                <w:rFonts w:ascii="MS Mincho" w:hAnsi="MS Mincho" w:cs="MS Mincho"/>
                <w:b/>
              </w:rPr>
            </w:pPr>
            <w:r>
              <w:rPr>
                <w:rFonts w:hint="eastAsia"/>
                <w:b/>
              </w:rPr>
              <w:t>【知识拓展】</w:t>
            </w:r>
          </w:p>
          <w:p w14:paraId="229BFD18">
            <w:pPr>
              <w:pStyle w:val="4"/>
              <w:shd w:val="clear" w:color="auto" w:fill="FDF3ED"/>
              <w:ind w:firstLine="360" w:firstLineChars="200"/>
              <w:rPr>
                <w:b/>
              </w:rPr>
            </w:pPr>
            <w:r>
              <w:rPr>
                <w:rFonts w:ascii="MS Mincho" w:hAnsi="MS Mincho" w:cs="MS Mincho"/>
                <w:b/>
              </w:rPr>
              <w:t>✈</w:t>
            </w:r>
            <w:r>
              <w:rPr>
                <w:rFonts w:hint="eastAsia"/>
                <w:b/>
              </w:rPr>
              <w:t>【教师】讲解扣缴申报纳税的相关知识</w:t>
            </w:r>
          </w:p>
          <w:p w14:paraId="5B749B72">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纳税人选择在扣缴义务人预扣预缴工资、薪金所得个人所得税时享受专项附加扣除的，应填写并向扣缴义务人报送《个人所得税专项附加扣除信息表》。</w:t>
            </w:r>
          </w:p>
          <w:p w14:paraId="069AC27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F96CA8B">
            <w:pPr>
              <w:pStyle w:val="4"/>
              <w:ind w:firstLine="360" w:firstLineChars="200"/>
              <w:rPr>
                <w:b/>
                <w:lang w:bidi="ar"/>
              </w:rPr>
            </w:pPr>
            <w:r>
              <w:rPr>
                <w:rFonts w:hint="eastAsia"/>
                <w:b/>
                <w:lang w:bidi="ar"/>
              </w:rPr>
              <w:t>（二）代（预）扣代（预）缴期限</w:t>
            </w:r>
          </w:p>
          <w:p w14:paraId="260F7AEF">
            <w:pPr>
              <w:pStyle w:val="4"/>
              <w:ind w:firstLine="360" w:firstLineChars="200"/>
              <w:rPr>
                <w:lang w:bidi="ar"/>
              </w:rPr>
            </w:pPr>
            <w:r>
              <w:rPr>
                <w:rFonts w:hint="eastAsia"/>
                <w:lang w:bidi="ar"/>
              </w:rPr>
              <w:t>扣缴义务人每月或者每次预扣、代扣的税款，应在次月15日内缴入国库，并向税务机关报送《个人所得税扣缴申报表》。</w:t>
            </w:r>
          </w:p>
          <w:p w14:paraId="152EDB08">
            <w:pPr>
              <w:pStyle w:val="4"/>
              <w:ind w:firstLine="360" w:firstLineChars="200"/>
              <w:rPr>
                <w:lang w:bidi="ar"/>
              </w:rPr>
            </w:pPr>
            <w:r>
              <w:rPr>
                <w:rFonts w:hint="eastAsia"/>
                <w:lang w:bidi="ar"/>
              </w:rPr>
              <w:t>扣缴义务人首次向纳税人支付所得时，应按照纳税人提供的纳税人识别号等基础信息，填写《个人所得税基础信息表（A 表）》，并于次月扣缴申报时向税务机关报送。扣缴义务人对纳税人向其报告的相关基础信息变化情况，应于次月扣缴申报时向税务机关报送。</w:t>
            </w:r>
          </w:p>
          <w:p w14:paraId="7BC5A31E">
            <w:pPr>
              <w:pStyle w:val="4"/>
              <w:ind w:firstLine="360" w:firstLineChars="200"/>
              <w:rPr>
                <w:b/>
                <w:lang w:bidi="ar"/>
              </w:rPr>
            </w:pPr>
            <w:r>
              <w:rPr>
                <w:rFonts w:hint="eastAsia"/>
                <w:b/>
                <w:lang w:bidi="ar"/>
              </w:rPr>
              <w:t>（三）纳税申报</w:t>
            </w:r>
          </w:p>
          <w:p w14:paraId="3B07EEE5">
            <w:pPr>
              <w:pStyle w:val="4"/>
              <w:ind w:firstLine="360" w:firstLineChars="200"/>
              <w:rPr>
                <w:lang w:bidi="ar"/>
              </w:rPr>
            </w:pPr>
            <w:r>
              <w:rPr>
                <w:rFonts w:hint="eastAsia"/>
                <w:lang w:bidi="ar"/>
              </w:rPr>
              <w:t>个人所得税的扣缴义务人办理工资、薪金所得预扣预缴税款时，应当填报《个人所得税扣缴申报表》（见表</w:t>
            </w:r>
            <w:r>
              <w:rPr>
                <w:rFonts w:hint="eastAsia"/>
                <w:lang w:val="en-US" w:eastAsia="zh-CN" w:bidi="ar"/>
              </w:rPr>
              <w:t>6</w:t>
            </w:r>
            <w:r>
              <w:rPr>
                <w:rFonts w:hint="eastAsia"/>
                <w:lang w:bidi="ar"/>
              </w:rPr>
              <w:t>-8）。</w:t>
            </w:r>
          </w:p>
          <w:p w14:paraId="11CD4033">
            <w:pPr>
              <w:pStyle w:val="4"/>
              <w:ind w:firstLine="360" w:firstLineChars="200"/>
              <w:jc w:val="center"/>
              <w:rPr>
                <w:lang w:bidi="ar"/>
              </w:rPr>
            </w:pPr>
            <w:r>
              <w:rPr>
                <w:lang w:bidi="ar"/>
              </w:rPr>
              <w:t>表</w:t>
            </w:r>
            <w:r>
              <w:rPr>
                <w:rFonts w:hint="eastAsia"/>
                <w:lang w:val="en-US" w:eastAsia="zh-CN" w:bidi="ar"/>
              </w:rPr>
              <w:t>6</w:t>
            </w:r>
            <w:r>
              <w:rPr>
                <w:lang w:bidi="ar"/>
              </w:rPr>
              <w:t>-8  个人所得税扣缴申报表</w:t>
            </w:r>
          </w:p>
          <w:p w14:paraId="49A3F4B0">
            <w:pPr>
              <w:pStyle w:val="4"/>
              <w:ind w:firstLine="360" w:firstLineChars="200"/>
              <w:jc w:val="center"/>
              <w:rPr>
                <w:lang w:bidi="ar"/>
              </w:rPr>
            </w:pPr>
            <w:r>
              <w:drawing>
                <wp:inline distT="0" distB="0" distL="0" distR="0">
                  <wp:extent cx="3187065" cy="5643880"/>
                  <wp:effectExtent l="0" t="0" r="13335" b="13970"/>
                  <wp:docPr id="7" name="图片 7" descr="个人所得税扣缴申报表_页面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个人所得税扣缴申报表_页面_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204275" cy="5674030"/>
                          </a:xfrm>
                          <a:prstGeom prst="rect">
                            <a:avLst/>
                          </a:prstGeom>
                          <a:noFill/>
                          <a:ln>
                            <a:noFill/>
                          </a:ln>
                        </pic:spPr>
                      </pic:pic>
                    </a:graphicData>
                  </a:graphic>
                </wp:inline>
              </w:drawing>
            </w:r>
          </w:p>
          <w:p w14:paraId="19F96539">
            <w:pPr>
              <w:pStyle w:val="4"/>
              <w:ind w:firstLine="360" w:firstLineChars="200"/>
              <w:rPr>
                <w:lang w:bidi="ar"/>
              </w:rPr>
            </w:pPr>
          </w:p>
          <w:p w14:paraId="3603FDDB">
            <w:pPr>
              <w:pStyle w:val="4"/>
              <w:ind w:firstLine="180" w:firstLineChars="100"/>
              <w:rPr>
                <w:rFonts w:ascii="微软雅黑" w:hAnsi="微软雅黑"/>
                <w:b/>
                <w:color w:val="833C0B"/>
              </w:rPr>
            </w:pPr>
            <w:r>
              <w:rPr>
                <w:rFonts w:hint="eastAsia" w:ascii="微软雅黑" w:hAnsi="微软雅黑"/>
                <w:b/>
                <w:color w:val="833C0B"/>
              </w:rPr>
              <w:t>【学生】聆听、思考、理解、记录</w:t>
            </w:r>
          </w:p>
        </w:tc>
      </w:tr>
      <w:tr w14:paraId="6376CF0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4DE7BD7">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3C01AC7E">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单位观看“办理202</w:t>
            </w:r>
            <w:r>
              <w:rPr>
                <w:rFonts w:hint="eastAsia" w:ascii="微软雅黑" w:hAnsi="微软雅黑"/>
                <w:b/>
                <w:color w:val="1F4E79"/>
                <w:lang w:val="en-US" w:eastAsia="zh-CN"/>
              </w:rPr>
              <w:t>3</w:t>
            </w:r>
            <w:r>
              <w:rPr>
                <w:rFonts w:hint="eastAsia" w:ascii="微软雅黑" w:hAnsi="微软雅黑"/>
                <w:b/>
                <w:color w:val="1F4E79"/>
              </w:rPr>
              <w:t>年度个人所得税综合所得汇算清缴申报步骤”“《个人所得税年度自行纳税申报表（A表）》填写示例”和“《个人所得税扣缴申报表》填写示例”视频</w:t>
            </w:r>
            <w:bookmarkStart w:id="2" w:name="_GoBack"/>
            <w:bookmarkEnd w:id="2"/>
            <w:r>
              <w:rPr>
                <w:rFonts w:hint="eastAsia" w:ascii="微软雅黑" w:hAnsi="微软雅黑"/>
                <w:b/>
                <w:color w:val="1F4E79"/>
              </w:rPr>
              <w:t>，</w:t>
            </w:r>
            <w:r>
              <w:rPr>
                <w:rFonts w:ascii="微软雅黑" w:hAnsi="微软雅黑"/>
                <w:b/>
                <w:color w:val="1F4E79"/>
              </w:rPr>
              <w:t>然后</w:t>
            </w:r>
            <w:r>
              <w:rPr>
                <w:rFonts w:hint="eastAsia" w:ascii="微软雅黑" w:hAnsi="微软雅黑"/>
                <w:b/>
                <w:color w:val="1F4E79"/>
              </w:rPr>
              <w:t>填写《个人所得税扣缴申报表》和《个人所得税年度自行纳税申报表（A表）》</w:t>
            </w:r>
          </w:p>
          <w:p w14:paraId="3192E521">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w:t>
            </w:r>
            <w:r>
              <w:rPr>
                <w:rFonts w:hint="eastAsia" w:ascii="微软雅黑" w:hAnsi="微软雅黑"/>
                <w:b/>
                <w:color w:val="833C0B"/>
              </w:rPr>
              <w:t>填写相关纳税申报表，由小组代表上台展示填写结果</w:t>
            </w:r>
          </w:p>
          <w:p w14:paraId="1B19C89E">
            <w:pPr>
              <w:pStyle w:val="4"/>
              <w:ind w:left="200" w:leftChars="100"/>
              <w:rPr>
                <w:rFonts w:ascii="微软雅黑" w:hAnsi="微软雅黑"/>
                <w:b/>
                <w:color w:val="1F4E79"/>
              </w:rPr>
            </w:pPr>
            <w:r>
              <w:rPr>
                <w:rFonts w:hint="eastAsia" w:ascii="微软雅黑" w:hAnsi="微软雅黑"/>
                <w:b/>
                <w:color w:val="1F4E79"/>
              </w:rPr>
              <w:t>【教师】公布填写正确的纳税申报表，并讲解填写</w:t>
            </w:r>
            <w:r>
              <w:rPr>
                <w:rFonts w:ascii="微软雅黑" w:hAnsi="微软雅黑"/>
                <w:b/>
                <w:color w:val="1F4E79"/>
              </w:rPr>
              <w:t>步骤</w:t>
            </w:r>
          </w:p>
          <w:p w14:paraId="078C467D">
            <w:pPr>
              <w:pStyle w:val="4"/>
              <w:ind w:left="-168" w:leftChars="-84" w:firstLine="360" w:firstLineChars="200"/>
              <w:rPr>
                <w:rFonts w:ascii="微软雅黑" w:hAnsi="微软雅黑"/>
                <w:b/>
                <w:color w:val="833C0B"/>
              </w:rPr>
            </w:pPr>
            <w:r>
              <w:rPr>
                <w:rFonts w:hint="eastAsia" w:ascii="微软雅黑" w:hAnsi="微软雅黑"/>
                <w:b/>
                <w:color w:val="833C0B"/>
              </w:rPr>
              <w:t>【学生】聆听、思考、理解、记录</w:t>
            </w:r>
          </w:p>
        </w:tc>
      </w:tr>
      <w:tr w14:paraId="1B805A6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6AC4404">
            <w:pPr>
              <w:pStyle w:val="4"/>
              <w:jc w:val="center"/>
            </w:pPr>
            <w:r>
              <w:rPr>
                <w:rFonts w:hint="eastAsia" w:ascii="微软雅黑" w:hAnsi="微软雅黑"/>
                <w:b/>
              </w:rPr>
              <w:t>课堂小结</w:t>
            </w:r>
          </w:p>
        </w:tc>
        <w:tc>
          <w:tcPr>
            <w:tcW w:w="8363" w:type="dxa"/>
            <w:gridSpan w:val="2"/>
            <w:shd w:val="clear" w:color="auto" w:fill="FFFFFF"/>
            <w:vAlign w:val="center"/>
          </w:tcPr>
          <w:p w14:paraId="57B03478">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51424FC4">
            <w:pPr>
              <w:pStyle w:val="4"/>
              <w:ind w:firstLine="360" w:firstLineChars="200"/>
            </w:pPr>
            <w:r>
              <w:rPr>
                <w:rFonts w:hint="eastAsia"/>
              </w:rPr>
              <w:t>人所得税的自行纳税申报</w:t>
            </w:r>
          </w:p>
          <w:p w14:paraId="06224B97">
            <w:pPr>
              <w:pStyle w:val="4"/>
              <w:ind w:firstLine="360" w:firstLineChars="200"/>
            </w:pPr>
            <w:r>
              <w:rPr>
                <w:rFonts w:hint="eastAsia"/>
              </w:rPr>
              <w:t>人所得税的扣缴纳税申报</w:t>
            </w:r>
          </w:p>
          <w:p w14:paraId="74A07221">
            <w:pPr>
              <w:pStyle w:val="4"/>
              <w:ind w:firstLine="180" w:firstLineChars="100"/>
            </w:pPr>
            <w:r>
              <w:rPr>
                <w:rFonts w:hint="eastAsia" w:ascii="微软雅黑" w:hAnsi="微软雅黑"/>
                <w:b/>
                <w:color w:val="833C0B"/>
              </w:rPr>
              <w:t>【学生】总结回顾知识点</w:t>
            </w:r>
          </w:p>
        </w:tc>
      </w:tr>
      <w:tr w14:paraId="3922DAB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5C8636C3">
            <w:pPr>
              <w:pStyle w:val="4"/>
              <w:jc w:val="center"/>
            </w:pPr>
            <w:r>
              <w:rPr>
                <w:rFonts w:hint="eastAsia" w:ascii="微软雅黑" w:hAnsi="微软雅黑"/>
                <w:b/>
              </w:rPr>
              <w:t>作业布置</w:t>
            </w:r>
          </w:p>
        </w:tc>
        <w:tc>
          <w:tcPr>
            <w:tcW w:w="8363" w:type="dxa"/>
            <w:gridSpan w:val="2"/>
            <w:shd w:val="clear" w:color="auto" w:fill="FFFFFF"/>
            <w:vAlign w:val="center"/>
          </w:tcPr>
          <w:p w14:paraId="6A2F7863">
            <w:pPr>
              <w:pStyle w:val="4"/>
              <w:ind w:left="200" w:leftChars="100"/>
              <w:rPr>
                <w:rFonts w:ascii="微软雅黑" w:hAnsi="微软雅黑"/>
                <w:b/>
                <w:color w:val="1F4E79"/>
              </w:rPr>
            </w:pPr>
            <w:r>
              <w:rPr>
                <w:rFonts w:hint="eastAsia" w:ascii="微软雅黑" w:hAnsi="微软雅黑"/>
                <w:b/>
                <w:color w:val="1F4E79"/>
              </w:rPr>
              <w:t>【教师】布置课后作业</w:t>
            </w:r>
          </w:p>
          <w:p w14:paraId="67D755E7">
            <w:pPr>
              <w:pStyle w:val="4"/>
              <w:ind w:firstLine="360" w:firstLineChars="200"/>
              <w:jc w:val="both"/>
            </w:pPr>
            <w:r>
              <w:rPr>
                <w:rFonts w:hint="eastAsia"/>
                <w:lang w:val="en-US" w:eastAsia="zh-CN"/>
              </w:rPr>
              <w:t>见配套习题与实训</w:t>
            </w:r>
          </w:p>
          <w:p w14:paraId="748F6260">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22DADE1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6961474D">
            <w:pPr>
              <w:pStyle w:val="4"/>
              <w:jc w:val="center"/>
            </w:pPr>
            <w:r>
              <w:rPr>
                <w:rFonts w:hint="eastAsia" w:ascii="微软雅黑" w:hAnsi="微软雅黑"/>
                <w:b/>
              </w:rPr>
              <w:t>教学反思</w:t>
            </w:r>
          </w:p>
        </w:tc>
        <w:tc>
          <w:tcPr>
            <w:tcW w:w="8363" w:type="dxa"/>
            <w:gridSpan w:val="2"/>
            <w:shd w:val="clear" w:color="auto" w:fill="FFFFFF"/>
            <w:vAlign w:val="center"/>
          </w:tcPr>
          <w:p w14:paraId="64AF9193">
            <w:pPr>
              <w:pStyle w:val="4"/>
              <w:ind w:firstLine="360" w:firstLineChars="200"/>
            </w:pPr>
          </w:p>
          <w:p w14:paraId="4F7B3622">
            <w:pPr>
              <w:pStyle w:val="4"/>
              <w:ind w:firstLine="360" w:firstLineChars="200"/>
            </w:pPr>
          </w:p>
          <w:p w14:paraId="3805D080">
            <w:pPr>
              <w:pStyle w:val="4"/>
              <w:ind w:firstLine="360" w:firstLineChars="200"/>
            </w:pPr>
          </w:p>
          <w:p w14:paraId="252DA88F">
            <w:pPr>
              <w:pStyle w:val="4"/>
              <w:ind w:firstLine="360" w:firstLineChars="200"/>
            </w:pPr>
          </w:p>
        </w:tc>
      </w:tr>
    </w:tbl>
    <w:p w14:paraId="4F4CD75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73D8E"/>
    <w:multiLevelType w:val="multilevel"/>
    <w:tmpl w:val="46A73D8E"/>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8021D"/>
    <w:rsid w:val="55B2634C"/>
    <w:rsid w:val="5A2B5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4930</Words>
  <Characters>5066</Characters>
  <Lines>0</Lines>
  <Paragraphs>0</Paragraphs>
  <TotalTime>4</TotalTime>
  <ScaleCrop>false</ScaleCrop>
  <LinksUpToDate>false</LinksUpToDate>
  <CharactersWithSpaces>5490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2025-02-13T06:23:00Z</dcterms:created>
  <dc:creator>admin</dc:creator>
  <cp:lastModifiedBy>星回°</cp:lastModifiedBy>
  <dcterms:modified xsi:type="dcterms:W3CDTF">2025-03-04T11:15:25Z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6852A421113C4669A1CF0E888EBCDA57_12</vt:lpwstr>
  </property>
</Properties>
</file>